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E0106" w14:textId="4438C455" w:rsidR="002E3305" w:rsidRDefault="00C63C7D">
      <w:pPr>
        <w:pStyle w:val="Corpsdetexte"/>
        <w:ind w:left="158"/>
        <w:rPr>
          <w:sz w:val="20"/>
        </w:rPr>
      </w:pPr>
      <w:r>
        <w:rPr>
          <w:noProof/>
          <w:lang w:eastAsia="fr-FR"/>
        </w:rPr>
        <mc:AlternateContent>
          <mc:Choice Requires="wps">
            <w:drawing>
              <wp:inline distT="0" distB="0" distL="0" distR="0" wp14:anchorId="4AF3394A" wp14:editId="6FE9995B">
                <wp:extent cx="5754370" cy="354330"/>
                <wp:effectExtent l="0" t="0" r="0" b="762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54330"/>
                        </a:xfrm>
                        <a:prstGeom prst="rect">
                          <a:avLst/>
                        </a:prstGeom>
                        <a:noFill/>
                        <a:ln w="5084">
                          <a:solidFill>
                            <a:srgbClr val="01020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430D82" w14:textId="77777777" w:rsidR="00E20B96" w:rsidRDefault="00E20B96" w:rsidP="006113F3">
                            <w:pPr>
                              <w:pStyle w:val="Corpsdetexte"/>
                              <w:spacing w:before="20"/>
                              <w:ind w:left="675" w:right="652" w:firstLine="373"/>
                              <w:jc w:val="center"/>
                            </w:pPr>
                            <w:r>
                              <w:rPr>
                                <w:color w:val="010202"/>
                              </w:rPr>
                              <w:t xml:space="preserve">Cahier des charges de l’appellation d’origine </w:t>
                            </w:r>
                            <w:r w:rsidRPr="00082CF9">
                              <w:rPr>
                                <w:color w:val="010202"/>
                              </w:rPr>
                              <w:t>protégée</w:t>
                            </w:r>
                            <w:r>
                              <w:rPr>
                                <w:color w:val="010202"/>
                              </w:rPr>
                              <w:t xml:space="preserve"> « POUILLY-VINZELLES »</w:t>
                            </w:r>
                            <w:r w:rsidR="00520102">
                              <w:rPr>
                                <w:color w:val="010202"/>
                              </w:rPr>
                              <w:t xml:space="preserve"> homologué par l’arrêté du 18 novembre 2024 publié au JORF du 20 novembre </w:t>
                            </w:r>
                            <w:r w:rsidR="004F0ADF">
                              <w:rPr>
                                <w:color w:val="010202"/>
                              </w:rPr>
                              <w:t>2024</w:t>
                            </w:r>
                          </w:p>
                        </w:txbxContent>
                      </wps:txbx>
                      <wps:bodyPr rot="0" vert="horz" wrap="square" lIns="0" tIns="0" rIns="0" bIns="0" anchor="t" anchorCtr="0" upright="1">
                        <a:noAutofit/>
                      </wps:bodyPr>
                    </wps:wsp>
                  </a:graphicData>
                </a:graphic>
              </wp:inline>
            </w:drawing>
          </mc:Choice>
          <mc:Fallback>
            <w:pict>
              <v:shapetype w14:anchorId="4AF3394A" id="_x0000_t202" coordsize="21600,21600" o:spt="202" path="m,l,21600r21600,l21600,xe">
                <v:stroke joinstyle="miter"/>
                <v:path gradientshapeok="t" o:connecttype="rect"/>
              </v:shapetype>
              <v:shape id="Text Box 3" o:spid="_x0000_s1026" type="#_x0000_t202" style="width:453.1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" filled="f" strokecolor="#010202" strokeweight=".14122mm">
                <v:textbox inset="0,0,0,0">
                  <w:txbxContent>
                    <w:p w14:paraId="3E430D82" w14:textId="77777777" w:rsidR="00E20B96" w:rsidRDefault="00E20B96" w:rsidP="006113F3">
                      <w:pPr>
                        <w:pStyle w:val="Corpsdetexte"/>
                        <w:spacing w:before="20"/>
                        <w:ind w:left="675" w:right="652" w:firstLine="373"/>
                        <w:jc w:val="center"/>
                      </w:pPr>
                      <w:r>
                        <w:rPr>
                          <w:color w:val="010202"/>
                        </w:rPr>
                        <w:t xml:space="preserve">Cahier des charges de l’appellation d’origine </w:t>
                      </w:r>
                      <w:r w:rsidRPr="00082CF9">
                        <w:rPr>
                          <w:color w:val="010202"/>
                        </w:rPr>
                        <w:t>protégée</w:t>
                      </w:r>
                      <w:r>
                        <w:rPr>
                          <w:color w:val="010202"/>
                        </w:rPr>
                        <w:t xml:space="preserve"> « POUILLY-VINZELLES »</w:t>
                      </w:r>
                      <w:r w:rsidR="00520102">
                        <w:rPr>
                          <w:color w:val="010202"/>
                        </w:rPr>
                        <w:t xml:space="preserve"> homologué par l’arrêté du 18 novembre 2024 publié au JORF du 20 novembre </w:t>
                      </w:r>
                      <w:r w:rsidR="004F0ADF">
                        <w:rPr>
                          <w:color w:val="010202"/>
                        </w:rPr>
                        <w:t>2024</w:t>
                      </w:r>
                    </w:p>
                  </w:txbxContent>
                </v:textbox>
                <w10:anchorlock/>
              </v:shape>
            </w:pict>
          </mc:Fallback>
        </mc:AlternateContent>
      </w:r>
      <w:r w:rsidR="00B036F3">
        <w:rPr>
          <w:rStyle w:val="Appelnotedebasdep"/>
          <w:sz w:val="20"/>
        </w:rPr>
        <w:footnoteReference w:id="1"/>
      </w:r>
    </w:p>
    <w:p w14:paraId="57EA2483" w14:textId="77777777" w:rsidR="002E3305" w:rsidRDefault="002E3305">
      <w:pPr>
        <w:pStyle w:val="Corpsdetexte"/>
        <w:spacing w:before="4"/>
        <w:rPr>
          <w:sz w:val="11"/>
        </w:rPr>
      </w:pPr>
    </w:p>
    <w:p w14:paraId="4C878D8E" w14:textId="77777777" w:rsidR="004F0ADF" w:rsidRDefault="00DE424C" w:rsidP="004F0ADF">
      <w:pPr>
        <w:pStyle w:val="Corpsdetexte"/>
        <w:spacing w:before="92" w:line="252" w:lineRule="exact"/>
        <w:ind w:left="1160" w:right="700"/>
        <w:jc w:val="center"/>
        <w:rPr>
          <w:color w:val="010202"/>
        </w:rPr>
      </w:pPr>
      <w:r>
        <w:rPr>
          <w:color w:val="010202"/>
        </w:rPr>
        <w:t>CAHIER DES CHA</w:t>
      </w:r>
      <w:r w:rsidR="004F0ADF">
        <w:rPr>
          <w:color w:val="010202"/>
        </w:rPr>
        <w:t xml:space="preserve">RGES DE L’APPELLATION D’ORIGINE </w:t>
      </w:r>
      <w:r w:rsidR="009D08C8" w:rsidRPr="00082CF9">
        <w:rPr>
          <w:color w:val="010202"/>
        </w:rPr>
        <w:t>PROTEGEE</w:t>
      </w:r>
    </w:p>
    <w:p w14:paraId="074E63DF" w14:textId="77777777" w:rsidR="00110BD6" w:rsidRDefault="00DE424C" w:rsidP="004F0ADF">
      <w:pPr>
        <w:pStyle w:val="Corpsdetexte"/>
        <w:spacing w:before="92" w:line="252" w:lineRule="exact"/>
        <w:ind w:left="1160" w:right="1252"/>
        <w:jc w:val="center"/>
        <w:rPr>
          <w:color w:val="010202"/>
        </w:rPr>
      </w:pPr>
      <w:r>
        <w:rPr>
          <w:color w:val="010202"/>
        </w:rPr>
        <w:t>« POUILLY-</w:t>
      </w:r>
      <w:r w:rsidR="00110BD6">
        <w:rPr>
          <w:color w:val="010202"/>
        </w:rPr>
        <w:t>VINZELLES</w:t>
      </w:r>
      <w:r>
        <w:rPr>
          <w:color w:val="010202"/>
        </w:rPr>
        <w:t xml:space="preserve"> »</w:t>
      </w:r>
    </w:p>
    <w:p w14:paraId="655A08F9" w14:textId="77777777" w:rsidR="004F0ADF" w:rsidRPr="004F0ADF" w:rsidRDefault="004F0ADF" w:rsidP="004F0ADF">
      <w:pPr>
        <w:pStyle w:val="Corpsdetexte"/>
        <w:spacing w:before="92" w:line="252" w:lineRule="exact"/>
        <w:ind w:left="1160" w:right="1252"/>
        <w:jc w:val="center"/>
      </w:pPr>
    </w:p>
    <w:p w14:paraId="4A1723AE" w14:textId="77777777" w:rsidR="002E3305" w:rsidRDefault="00DE424C" w:rsidP="00E20B96">
      <w:pPr>
        <w:pStyle w:val="Corpsdetexte"/>
        <w:spacing w:line="480" w:lineRule="auto"/>
        <w:ind w:right="4235"/>
        <w:jc w:val="right"/>
        <w:rPr>
          <w:sz w:val="12"/>
        </w:rPr>
      </w:pPr>
      <w:r>
        <w:rPr>
          <w:color w:val="010202"/>
        </w:rPr>
        <w:t>CHAPITRE I</w:t>
      </w:r>
      <w:r>
        <w:rPr>
          <w:color w:val="010202"/>
          <w:position w:val="9"/>
          <w:sz w:val="12"/>
        </w:rPr>
        <w:t>er</w:t>
      </w:r>
    </w:p>
    <w:p w14:paraId="74C0A146" w14:textId="77777777" w:rsidR="002E3305" w:rsidRDefault="00DE424C" w:rsidP="004F0ADF">
      <w:pPr>
        <w:pStyle w:val="Titre1"/>
        <w:numPr>
          <w:ilvl w:val="0"/>
          <w:numId w:val="20"/>
        </w:numPr>
        <w:ind w:left="-567" w:hanging="197"/>
        <w:jc w:val="center"/>
      </w:pPr>
      <w:r>
        <w:rPr>
          <w:color w:val="010202"/>
        </w:rPr>
        <w:t xml:space="preserve">- </w:t>
      </w:r>
      <w:r w:rsidRPr="008F45D7">
        <w:t>Nom de l’appellation</w:t>
      </w:r>
    </w:p>
    <w:p w14:paraId="1CF7FD2F" w14:textId="77777777" w:rsidR="002E3305" w:rsidRDefault="002E3305">
      <w:pPr>
        <w:pStyle w:val="Corpsdetexte"/>
        <w:spacing w:before="10"/>
        <w:rPr>
          <w:b/>
          <w:sz w:val="21"/>
        </w:rPr>
      </w:pPr>
    </w:p>
    <w:p w14:paraId="70B8A633" w14:textId="77777777" w:rsidR="002E3305" w:rsidRDefault="00DE424C" w:rsidP="00321739">
      <w:pPr>
        <w:pStyle w:val="Corpsdetexte"/>
        <w:spacing w:before="1"/>
        <w:ind w:left="160" w:right="253"/>
        <w:jc w:val="both"/>
      </w:pPr>
      <w:r>
        <w:rPr>
          <w:color w:val="010202"/>
        </w:rPr>
        <w:t xml:space="preserve">Seuls peuvent prétendre à l’appellation d’origine </w:t>
      </w:r>
      <w:r w:rsidR="00484AF8" w:rsidRPr="00082CF9">
        <w:rPr>
          <w:color w:val="010202"/>
        </w:rPr>
        <w:t>protégée</w:t>
      </w:r>
      <w:r w:rsidR="00484AF8">
        <w:rPr>
          <w:color w:val="010202"/>
        </w:rPr>
        <w:t xml:space="preserve"> </w:t>
      </w:r>
      <w:r>
        <w:rPr>
          <w:color w:val="010202"/>
        </w:rPr>
        <w:t>« Pouilly-</w:t>
      </w:r>
      <w:r w:rsidR="00BA6076">
        <w:rPr>
          <w:color w:val="010202"/>
        </w:rPr>
        <w:t>Vinzelles</w:t>
      </w:r>
      <w:r>
        <w:rPr>
          <w:color w:val="010202"/>
        </w:rPr>
        <w:t xml:space="preserve"> », initialement reconnue par le décret du 27 avril 1940, les vins répondant aux dispositions particulières fixées ci-après.</w:t>
      </w:r>
    </w:p>
    <w:p w14:paraId="76CCE038" w14:textId="77777777" w:rsidR="002E3305" w:rsidRDefault="002E3305">
      <w:pPr>
        <w:pStyle w:val="Corpsdetexte"/>
      </w:pPr>
    </w:p>
    <w:p w14:paraId="2CC2C18D" w14:textId="77777777" w:rsidR="002E3305" w:rsidRDefault="00DE424C">
      <w:pPr>
        <w:pStyle w:val="Titre1"/>
        <w:numPr>
          <w:ilvl w:val="0"/>
          <w:numId w:val="20"/>
        </w:numPr>
        <w:tabs>
          <w:tab w:val="left" w:pos="1952"/>
        </w:tabs>
        <w:spacing w:before="1"/>
        <w:ind w:left="1951" w:hanging="281"/>
        <w:jc w:val="left"/>
      </w:pPr>
      <w:r>
        <w:rPr>
          <w:color w:val="010202"/>
        </w:rPr>
        <w:t>- Dénominations géographiques et mentions</w:t>
      </w:r>
      <w:r>
        <w:rPr>
          <w:color w:val="010202"/>
          <w:spacing w:val="-1"/>
        </w:rPr>
        <w:t xml:space="preserve"> </w:t>
      </w:r>
      <w:r>
        <w:rPr>
          <w:color w:val="010202"/>
        </w:rPr>
        <w:t>complémentaires</w:t>
      </w:r>
    </w:p>
    <w:p w14:paraId="468805C7" w14:textId="77777777" w:rsidR="002E3305" w:rsidRDefault="002E3305">
      <w:pPr>
        <w:pStyle w:val="Corpsdetexte"/>
        <w:spacing w:before="11"/>
        <w:rPr>
          <w:b/>
          <w:sz w:val="21"/>
        </w:rPr>
      </w:pPr>
    </w:p>
    <w:p w14:paraId="6B528F0A" w14:textId="77777777" w:rsidR="00263D75" w:rsidRPr="00082CF9" w:rsidRDefault="00DE424C" w:rsidP="00E93AE0">
      <w:pPr>
        <w:pStyle w:val="Corpsdetexte"/>
        <w:numPr>
          <w:ilvl w:val="0"/>
          <w:numId w:val="21"/>
        </w:numPr>
        <w:ind w:right="253"/>
        <w:jc w:val="both"/>
        <w:rPr>
          <w:color w:val="010202"/>
        </w:rPr>
      </w:pPr>
      <w:r w:rsidRPr="00082CF9">
        <w:rPr>
          <w:color w:val="010202"/>
        </w:rPr>
        <w:t xml:space="preserve">Le nom de l’appellation d’origine </w:t>
      </w:r>
      <w:r w:rsidR="009D08C8" w:rsidRPr="00082CF9">
        <w:rPr>
          <w:color w:val="010202"/>
        </w:rPr>
        <w:t>protégée</w:t>
      </w:r>
      <w:r w:rsidR="00B11452" w:rsidRPr="00082CF9">
        <w:rPr>
          <w:color w:val="010202"/>
        </w:rPr>
        <w:t xml:space="preserve"> </w:t>
      </w:r>
      <w:r w:rsidRPr="00082CF9">
        <w:rPr>
          <w:color w:val="010202"/>
        </w:rPr>
        <w:t xml:space="preserve">peut être </w:t>
      </w:r>
      <w:r w:rsidR="00263D75" w:rsidRPr="00082CF9">
        <w:rPr>
          <w:color w:val="010202"/>
        </w:rPr>
        <w:t>complété par la mention « premier cru » pour les vins répondant aux conditions de production fixées pour cette mention dans le présent cahier des charges.</w:t>
      </w:r>
      <w:r w:rsidR="00921EC1" w:rsidRPr="00082CF9">
        <w:rPr>
          <w:color w:val="010202"/>
        </w:rPr>
        <w:t xml:space="preserve"> </w:t>
      </w:r>
    </w:p>
    <w:p w14:paraId="5946541D" w14:textId="77777777" w:rsidR="00921EC1" w:rsidRPr="00082CF9" w:rsidRDefault="00921EC1" w:rsidP="00E93AE0">
      <w:pPr>
        <w:pStyle w:val="Corpsdetexte"/>
        <w:ind w:left="160" w:right="253"/>
        <w:jc w:val="both"/>
        <w:rPr>
          <w:color w:val="010202"/>
        </w:rPr>
      </w:pPr>
    </w:p>
    <w:p w14:paraId="7A15C282" w14:textId="77777777" w:rsidR="00263D75" w:rsidRPr="00082CF9" w:rsidRDefault="00263D75" w:rsidP="00E93AE0">
      <w:pPr>
        <w:pStyle w:val="Corpsdetexte"/>
        <w:numPr>
          <w:ilvl w:val="0"/>
          <w:numId w:val="21"/>
        </w:numPr>
        <w:ind w:right="253"/>
        <w:jc w:val="both"/>
        <w:rPr>
          <w:color w:val="010202"/>
        </w:rPr>
      </w:pPr>
      <w:r w:rsidRPr="00082CF9">
        <w:rPr>
          <w:color w:val="010202"/>
        </w:rPr>
        <w:t xml:space="preserve">Le nom de l’appellation d’origine </w:t>
      </w:r>
      <w:r w:rsidR="009D08C8" w:rsidRPr="00082CF9">
        <w:rPr>
          <w:color w:val="010202"/>
        </w:rPr>
        <w:t xml:space="preserve">protégée </w:t>
      </w:r>
      <w:r w:rsidRPr="00082CF9">
        <w:rPr>
          <w:color w:val="010202"/>
        </w:rPr>
        <w:t>peut être complété par la mention « premier cru</w:t>
      </w:r>
      <w:r w:rsidR="00620301" w:rsidRPr="00082CF9">
        <w:rPr>
          <w:color w:val="010202"/>
        </w:rPr>
        <w:t> </w:t>
      </w:r>
      <w:r w:rsidRPr="00082CF9">
        <w:rPr>
          <w:color w:val="010202"/>
        </w:rPr>
        <w:t xml:space="preserve">» et suivi du nom </w:t>
      </w:r>
      <w:r w:rsidR="001A50CD" w:rsidRPr="00082CF9">
        <w:rPr>
          <w:color w:val="010202"/>
        </w:rPr>
        <w:t>d</w:t>
      </w:r>
      <w:r w:rsidR="004C4117" w:rsidRPr="00082CF9">
        <w:rPr>
          <w:color w:val="010202"/>
        </w:rPr>
        <w:t xml:space="preserve">es </w:t>
      </w:r>
      <w:r w:rsidR="001A50CD" w:rsidRPr="00082CF9">
        <w:rPr>
          <w:color w:val="010202"/>
        </w:rPr>
        <w:t>climat</w:t>
      </w:r>
      <w:r w:rsidR="006F2E17" w:rsidRPr="00082CF9">
        <w:rPr>
          <w:color w:val="010202"/>
        </w:rPr>
        <w:t>s</w:t>
      </w:r>
      <w:r w:rsidR="00110BD6" w:rsidRPr="00082CF9">
        <w:rPr>
          <w:color w:val="010202"/>
        </w:rPr>
        <w:t xml:space="preserve"> </w:t>
      </w:r>
      <w:r w:rsidR="004F19DD" w:rsidRPr="00082CF9">
        <w:rPr>
          <w:color w:val="010202"/>
        </w:rPr>
        <w:t>nommés</w:t>
      </w:r>
      <w:r w:rsidRPr="00082CF9">
        <w:rPr>
          <w:color w:val="010202"/>
        </w:rPr>
        <w:t xml:space="preserve"> ci-après, pour les vins répondant aux conditions de production fixées pour cette mention dans le présent cahier des charges</w:t>
      </w:r>
      <w:r w:rsidR="00921EC1" w:rsidRPr="00082CF9">
        <w:rPr>
          <w:color w:val="010202"/>
        </w:rPr>
        <w:t>.</w:t>
      </w:r>
    </w:p>
    <w:p w14:paraId="2FD3FD99" w14:textId="77777777" w:rsidR="00921EC1" w:rsidRPr="00082CF9" w:rsidRDefault="00921EC1" w:rsidP="00E93AE0">
      <w:pPr>
        <w:pStyle w:val="Corpsdetexte"/>
        <w:ind w:left="160" w:right="253"/>
        <w:jc w:val="both"/>
        <w:rPr>
          <w:color w:val="010202"/>
        </w:rPr>
      </w:pPr>
    </w:p>
    <w:p w14:paraId="72B4A089" w14:textId="77777777" w:rsidR="00263D75" w:rsidRPr="00082CF9" w:rsidRDefault="00263D75" w:rsidP="00E93AE0">
      <w:pPr>
        <w:pStyle w:val="Paragraphedeliste"/>
        <w:numPr>
          <w:ilvl w:val="0"/>
          <w:numId w:val="21"/>
        </w:numPr>
        <w:ind w:right="253"/>
        <w:jc w:val="both"/>
        <w:rPr>
          <w:color w:val="010202"/>
        </w:rPr>
      </w:pPr>
      <w:r w:rsidRPr="00082CF9">
        <w:rPr>
          <w:color w:val="010202"/>
        </w:rPr>
        <w:t xml:space="preserve">Le nom de l’appellation d’origine </w:t>
      </w:r>
      <w:r w:rsidR="009D08C8" w:rsidRPr="00082CF9">
        <w:rPr>
          <w:color w:val="010202"/>
        </w:rPr>
        <w:t xml:space="preserve">protégée </w:t>
      </w:r>
      <w:r w:rsidRPr="00082CF9">
        <w:rPr>
          <w:color w:val="010202"/>
        </w:rPr>
        <w:t xml:space="preserve">peut être suivi du nom </w:t>
      </w:r>
      <w:r w:rsidR="001A50CD" w:rsidRPr="00082CF9">
        <w:rPr>
          <w:color w:val="010202"/>
        </w:rPr>
        <w:t>d</w:t>
      </w:r>
      <w:r w:rsidR="006F2E17" w:rsidRPr="00082CF9">
        <w:rPr>
          <w:color w:val="010202"/>
        </w:rPr>
        <w:t>es</w:t>
      </w:r>
      <w:r w:rsidRPr="00082CF9">
        <w:rPr>
          <w:color w:val="010202"/>
        </w:rPr>
        <w:t xml:space="preserve"> climat</w:t>
      </w:r>
      <w:r w:rsidR="006F2E17" w:rsidRPr="00082CF9">
        <w:rPr>
          <w:color w:val="010202"/>
        </w:rPr>
        <w:t>s</w:t>
      </w:r>
      <w:r w:rsidR="00E93AE0" w:rsidRPr="00082CF9">
        <w:rPr>
          <w:color w:val="010202"/>
        </w:rPr>
        <w:t xml:space="preserve"> </w:t>
      </w:r>
      <w:r w:rsidR="006F2E17" w:rsidRPr="00082CF9">
        <w:rPr>
          <w:color w:val="010202"/>
        </w:rPr>
        <w:t>énumérés</w:t>
      </w:r>
      <w:r w:rsidRPr="00082CF9">
        <w:rPr>
          <w:color w:val="010202"/>
        </w:rPr>
        <w:t xml:space="preserve"> ci-après, pour les vins répondant aux conditions de production fixées pour </w:t>
      </w:r>
      <w:r w:rsidR="00921EC1" w:rsidRPr="00082CF9">
        <w:rPr>
          <w:color w:val="010202"/>
        </w:rPr>
        <w:t xml:space="preserve">la </w:t>
      </w:r>
      <w:r w:rsidRPr="00082CF9">
        <w:rPr>
          <w:color w:val="010202"/>
        </w:rPr>
        <w:t>mention</w:t>
      </w:r>
      <w:r w:rsidR="00921EC1" w:rsidRPr="00082CF9">
        <w:rPr>
          <w:color w:val="010202"/>
        </w:rPr>
        <w:t xml:space="preserve"> « premier cru » </w:t>
      </w:r>
      <w:r w:rsidRPr="00082CF9">
        <w:rPr>
          <w:color w:val="010202"/>
        </w:rPr>
        <w:t>dans le présent cahier des charges</w:t>
      </w:r>
      <w:r w:rsidR="000B0F08" w:rsidRPr="00082CF9">
        <w:rPr>
          <w:color w:val="010202"/>
        </w:rPr>
        <w:t> :</w:t>
      </w:r>
    </w:p>
    <w:p w14:paraId="167F8C54" w14:textId="77777777" w:rsidR="00263D75" w:rsidRPr="00082CF9" w:rsidRDefault="00263D75">
      <w:pPr>
        <w:pStyle w:val="Corpsdetexte"/>
        <w:ind w:left="160" w:right="253"/>
        <w:rPr>
          <w:color w:val="010202"/>
        </w:rPr>
      </w:pPr>
    </w:p>
    <w:tbl>
      <w:tblPr>
        <w:tblW w:w="9200" w:type="dxa"/>
        <w:tblInd w:w="108" w:type="dxa"/>
        <w:tblLayout w:type="fixed"/>
        <w:tblLook w:val="0000" w:firstRow="0" w:lastRow="0" w:firstColumn="0" w:lastColumn="0" w:noHBand="0" w:noVBand="0"/>
      </w:tblPr>
      <w:tblGrid>
        <w:gridCol w:w="4590"/>
        <w:gridCol w:w="4610"/>
      </w:tblGrid>
      <w:tr w:rsidR="000B0F08" w:rsidRPr="00DB5056" w14:paraId="7B606276" w14:textId="77777777" w:rsidTr="00F156EA">
        <w:trPr>
          <w:trHeight w:val="389"/>
        </w:trPr>
        <w:tc>
          <w:tcPr>
            <w:tcW w:w="9200" w:type="dxa"/>
            <w:gridSpan w:val="2"/>
            <w:tcBorders>
              <w:top w:val="single" w:sz="4" w:space="0" w:color="000000"/>
              <w:left w:val="single" w:sz="4" w:space="0" w:color="000000"/>
              <w:bottom w:val="single" w:sz="4" w:space="0" w:color="000000"/>
              <w:right w:val="single" w:sz="4" w:space="0" w:color="000000"/>
            </w:tcBorders>
            <w:vAlign w:val="center"/>
          </w:tcPr>
          <w:p w14:paraId="36371D00" w14:textId="77777777" w:rsidR="000B0F08" w:rsidRPr="00082CF9" w:rsidRDefault="000B0F08" w:rsidP="00F156EA">
            <w:pPr>
              <w:snapToGrid w:val="0"/>
              <w:jc w:val="center"/>
              <w:rPr>
                <w:color w:val="010202"/>
              </w:rPr>
            </w:pPr>
            <w:r w:rsidRPr="00082CF9">
              <w:rPr>
                <w:color w:val="010202"/>
              </w:rPr>
              <w:t>LISTE DES CLIMATS</w:t>
            </w:r>
          </w:p>
        </w:tc>
      </w:tr>
      <w:tr w:rsidR="000B0F08" w:rsidRPr="00DB5056" w14:paraId="3C9C5BB8" w14:textId="77777777" w:rsidTr="00F156EA">
        <w:tc>
          <w:tcPr>
            <w:tcW w:w="4590" w:type="dxa"/>
            <w:tcBorders>
              <w:top w:val="single" w:sz="4" w:space="0" w:color="000000"/>
              <w:left w:val="single" w:sz="4" w:space="0" w:color="000000"/>
              <w:bottom w:val="single" w:sz="4" w:space="0" w:color="000000"/>
            </w:tcBorders>
          </w:tcPr>
          <w:p w14:paraId="3BAE446D" w14:textId="77777777" w:rsidR="000B0F08" w:rsidRPr="00082CF9" w:rsidRDefault="000B0F08" w:rsidP="00321739">
            <w:pPr>
              <w:pStyle w:val="Corpsdetexte"/>
              <w:numPr>
                <w:ilvl w:val="0"/>
                <w:numId w:val="37"/>
              </w:numPr>
              <w:spacing w:before="10"/>
              <w:rPr>
                <w:color w:val="010202"/>
              </w:rPr>
            </w:pPr>
            <w:r w:rsidRPr="00082CF9">
              <w:rPr>
                <w:color w:val="010202"/>
              </w:rPr>
              <w:t xml:space="preserve">Les Longeays </w:t>
            </w:r>
          </w:p>
          <w:p w14:paraId="2783D14E" w14:textId="77777777" w:rsidR="000B0F08" w:rsidRPr="00DC3642" w:rsidRDefault="000B0F08" w:rsidP="00321739">
            <w:pPr>
              <w:pStyle w:val="Corpsdetexte"/>
              <w:numPr>
                <w:ilvl w:val="0"/>
                <w:numId w:val="37"/>
              </w:numPr>
              <w:spacing w:before="10"/>
              <w:rPr>
                <w:color w:val="010202"/>
              </w:rPr>
            </w:pPr>
            <w:r w:rsidRPr="00082CF9">
              <w:rPr>
                <w:color w:val="010202"/>
              </w:rPr>
              <w:t>Les Pétaux</w:t>
            </w:r>
          </w:p>
        </w:tc>
        <w:tc>
          <w:tcPr>
            <w:tcW w:w="4610" w:type="dxa"/>
            <w:tcBorders>
              <w:top w:val="single" w:sz="4" w:space="0" w:color="000000"/>
              <w:left w:val="single" w:sz="4" w:space="0" w:color="000000"/>
              <w:bottom w:val="single" w:sz="4" w:space="0" w:color="000000"/>
              <w:right w:val="single" w:sz="4" w:space="0" w:color="000000"/>
            </w:tcBorders>
          </w:tcPr>
          <w:p w14:paraId="070170A9" w14:textId="77777777" w:rsidR="000B0F08" w:rsidRPr="00082CF9" w:rsidRDefault="000B0F08" w:rsidP="00321739">
            <w:pPr>
              <w:pStyle w:val="Corpsdetexte"/>
              <w:numPr>
                <w:ilvl w:val="0"/>
                <w:numId w:val="37"/>
              </w:numPr>
              <w:spacing w:before="10"/>
              <w:rPr>
                <w:color w:val="010202"/>
              </w:rPr>
            </w:pPr>
            <w:r w:rsidRPr="00082CF9">
              <w:rPr>
                <w:color w:val="010202"/>
              </w:rPr>
              <w:t>Les Quarts</w:t>
            </w:r>
          </w:p>
          <w:p w14:paraId="5D4BB645" w14:textId="77777777" w:rsidR="000B0F08" w:rsidRPr="00082CF9" w:rsidRDefault="000B0F08" w:rsidP="000B0F08">
            <w:pPr>
              <w:rPr>
                <w:color w:val="010202"/>
              </w:rPr>
            </w:pPr>
          </w:p>
        </w:tc>
      </w:tr>
    </w:tbl>
    <w:p w14:paraId="557775D6" w14:textId="77777777" w:rsidR="00DE424C" w:rsidRPr="006113F3" w:rsidRDefault="00DE424C" w:rsidP="006113F3">
      <w:pPr>
        <w:pStyle w:val="Corpsdetexte"/>
        <w:spacing w:before="10"/>
        <w:jc w:val="both"/>
      </w:pPr>
    </w:p>
    <w:p w14:paraId="62F08455" w14:textId="77777777" w:rsidR="002E3305" w:rsidRDefault="00DE424C">
      <w:pPr>
        <w:pStyle w:val="Titre1"/>
        <w:numPr>
          <w:ilvl w:val="0"/>
          <w:numId w:val="20"/>
        </w:numPr>
        <w:tabs>
          <w:tab w:val="left" w:pos="3526"/>
        </w:tabs>
        <w:spacing w:before="1"/>
        <w:ind w:left="3525" w:hanging="369"/>
        <w:jc w:val="left"/>
      </w:pPr>
      <w:r>
        <w:rPr>
          <w:color w:val="010202"/>
        </w:rPr>
        <w:t>- Couleur et types de</w:t>
      </w:r>
      <w:r>
        <w:rPr>
          <w:color w:val="010202"/>
          <w:spacing w:val="-4"/>
        </w:rPr>
        <w:t xml:space="preserve"> </w:t>
      </w:r>
      <w:r>
        <w:rPr>
          <w:color w:val="010202"/>
        </w:rPr>
        <w:t>produit</w:t>
      </w:r>
    </w:p>
    <w:p w14:paraId="401198CE" w14:textId="77777777" w:rsidR="002E3305" w:rsidRDefault="002E3305">
      <w:pPr>
        <w:pStyle w:val="Corpsdetexte"/>
        <w:spacing w:before="11"/>
        <w:rPr>
          <w:b/>
          <w:sz w:val="21"/>
        </w:rPr>
      </w:pPr>
    </w:p>
    <w:p w14:paraId="7E1FEE33" w14:textId="77777777" w:rsidR="002E3305" w:rsidRDefault="00DE424C" w:rsidP="008F45D7">
      <w:pPr>
        <w:pStyle w:val="Corpsdetexte"/>
      </w:pPr>
      <w:r>
        <w:rPr>
          <w:color w:val="010202"/>
        </w:rPr>
        <w:t xml:space="preserve">L’appellation d’origine </w:t>
      </w:r>
      <w:r w:rsidR="009D08C8" w:rsidRPr="00082CF9">
        <w:rPr>
          <w:color w:val="010202"/>
        </w:rPr>
        <w:t>protégée</w:t>
      </w:r>
      <w:r w:rsidR="009D08C8">
        <w:rPr>
          <w:color w:val="010202"/>
        </w:rPr>
        <w:t xml:space="preserve"> </w:t>
      </w:r>
      <w:r>
        <w:rPr>
          <w:color w:val="010202"/>
        </w:rPr>
        <w:t>« Pouilly-</w:t>
      </w:r>
      <w:r w:rsidR="006F2E17">
        <w:rPr>
          <w:color w:val="010202"/>
        </w:rPr>
        <w:t>Vinzelles</w:t>
      </w:r>
      <w:r>
        <w:rPr>
          <w:color w:val="010202"/>
        </w:rPr>
        <w:t xml:space="preserve"> » est réservée aux vins tranquilles blancs.</w:t>
      </w:r>
    </w:p>
    <w:p w14:paraId="2A0212CA" w14:textId="77777777" w:rsidR="002E3305" w:rsidRDefault="002E3305" w:rsidP="008F45D7">
      <w:pPr>
        <w:pStyle w:val="Corpsdetexte"/>
      </w:pPr>
    </w:p>
    <w:p w14:paraId="2C979764" w14:textId="77777777" w:rsidR="002E3305" w:rsidRDefault="00DE424C" w:rsidP="006113F3">
      <w:pPr>
        <w:pStyle w:val="Titre1"/>
        <w:numPr>
          <w:ilvl w:val="0"/>
          <w:numId w:val="20"/>
        </w:numPr>
        <w:tabs>
          <w:tab w:val="left" w:pos="284"/>
        </w:tabs>
        <w:ind w:left="284" w:right="87" w:hanging="285"/>
        <w:jc w:val="center"/>
      </w:pPr>
      <w:r>
        <w:rPr>
          <w:color w:val="010202"/>
        </w:rPr>
        <w:t>- Aires et zones dans lesquelles différentes opérations sont</w:t>
      </w:r>
      <w:r>
        <w:rPr>
          <w:color w:val="010202"/>
          <w:spacing w:val="-6"/>
        </w:rPr>
        <w:t xml:space="preserve"> </w:t>
      </w:r>
      <w:r>
        <w:rPr>
          <w:color w:val="010202"/>
        </w:rPr>
        <w:t>réalisées</w:t>
      </w:r>
    </w:p>
    <w:p w14:paraId="4E97A028" w14:textId="77777777" w:rsidR="002E3305" w:rsidRDefault="002E3305">
      <w:pPr>
        <w:pStyle w:val="Corpsdetexte"/>
        <w:rPr>
          <w:b/>
        </w:rPr>
      </w:pPr>
    </w:p>
    <w:p w14:paraId="29E80DA7" w14:textId="77777777" w:rsidR="002E3305" w:rsidRDefault="00DE424C">
      <w:pPr>
        <w:ind w:left="159"/>
        <w:rPr>
          <w:i/>
        </w:rPr>
      </w:pPr>
      <w:r>
        <w:rPr>
          <w:i/>
          <w:color w:val="010202"/>
          <w:w w:val="105"/>
        </w:rPr>
        <w:t>l°- Aire géographique</w:t>
      </w:r>
    </w:p>
    <w:p w14:paraId="46608174" w14:textId="77777777" w:rsidR="002E3305" w:rsidRDefault="002E3305">
      <w:pPr>
        <w:pStyle w:val="Corpsdetexte"/>
        <w:rPr>
          <w:i/>
        </w:rPr>
      </w:pPr>
    </w:p>
    <w:p w14:paraId="7F532B69" w14:textId="77777777" w:rsidR="002E3305" w:rsidRPr="00082CF9" w:rsidRDefault="00DE424C" w:rsidP="008F45D7">
      <w:pPr>
        <w:pStyle w:val="Corpsdetexte"/>
        <w:ind w:right="-18"/>
        <w:jc w:val="both"/>
        <w:rPr>
          <w:color w:val="010202"/>
        </w:rPr>
      </w:pPr>
      <w:r>
        <w:rPr>
          <w:color w:val="010202"/>
        </w:rPr>
        <w:t xml:space="preserve">La récolte des raisins, la vinification, l’élaboration et l’élevage des vins sont assurés sur le territoire de la commune de </w:t>
      </w:r>
      <w:r w:rsidR="009E3FEC">
        <w:rPr>
          <w:color w:val="010202"/>
        </w:rPr>
        <w:t>Vinzelles</w:t>
      </w:r>
      <w:r>
        <w:rPr>
          <w:color w:val="010202"/>
        </w:rPr>
        <w:t xml:space="preserve"> du département de Saône-et-Loire</w:t>
      </w:r>
      <w:r w:rsidR="00AF2F93">
        <w:rPr>
          <w:color w:val="010202"/>
        </w:rPr>
        <w:t xml:space="preserve"> </w:t>
      </w:r>
      <w:r w:rsidR="00AF2F93" w:rsidRPr="00082CF9">
        <w:rPr>
          <w:color w:val="010202"/>
        </w:rPr>
        <w:t>sur la base du code officiel géographique de l’année 2023</w:t>
      </w:r>
      <w:r>
        <w:rPr>
          <w:color w:val="010202"/>
        </w:rPr>
        <w:t>.</w:t>
      </w:r>
    </w:p>
    <w:p w14:paraId="34B5470B" w14:textId="77777777" w:rsidR="002E3305" w:rsidRPr="00082CF9" w:rsidRDefault="002E3305">
      <w:pPr>
        <w:pStyle w:val="Corpsdetexte"/>
        <w:spacing w:before="1"/>
        <w:rPr>
          <w:color w:val="010202"/>
        </w:rPr>
      </w:pPr>
    </w:p>
    <w:p w14:paraId="29733A0E" w14:textId="77777777" w:rsidR="00DE424C" w:rsidRPr="00082CF9" w:rsidRDefault="00AF2F93" w:rsidP="008F45D7">
      <w:pPr>
        <w:pStyle w:val="Corpsdetexte"/>
        <w:spacing w:before="1"/>
        <w:jc w:val="both"/>
        <w:rPr>
          <w:color w:val="010202"/>
        </w:rPr>
      </w:pPr>
      <w:r w:rsidRPr="00082CF9">
        <w:rPr>
          <w:color w:val="010202"/>
        </w:rPr>
        <w:t>Les documents cartographiques représentant l’aire géographique sont consultables sur le site internet de l’Institut national de l’origine et de la qualité.</w:t>
      </w:r>
    </w:p>
    <w:p w14:paraId="4486E262" w14:textId="77777777" w:rsidR="00484AF8" w:rsidRPr="005F5313" w:rsidRDefault="00484AF8" w:rsidP="008F45D7">
      <w:pPr>
        <w:pStyle w:val="Corpsdetexte"/>
        <w:spacing w:before="1"/>
        <w:jc w:val="both"/>
        <w:rPr>
          <w:color w:val="0000CC"/>
        </w:rPr>
      </w:pPr>
    </w:p>
    <w:p w14:paraId="05A7A565" w14:textId="77777777" w:rsidR="002E3305" w:rsidRDefault="00DE424C">
      <w:pPr>
        <w:ind w:left="159"/>
        <w:rPr>
          <w:i/>
        </w:rPr>
      </w:pPr>
      <w:r>
        <w:rPr>
          <w:i/>
          <w:color w:val="010202"/>
        </w:rPr>
        <w:t>2°- Aire parcellaire délimitée</w:t>
      </w:r>
    </w:p>
    <w:p w14:paraId="0B80B45D" w14:textId="77777777" w:rsidR="007C0059" w:rsidRDefault="007C0059" w:rsidP="007C0059">
      <w:pPr>
        <w:pStyle w:val="Corpsdetexte"/>
        <w:ind w:right="252"/>
        <w:jc w:val="both"/>
        <w:rPr>
          <w:b/>
          <w:i/>
        </w:rPr>
      </w:pPr>
    </w:p>
    <w:p w14:paraId="63940EC0" w14:textId="77777777" w:rsidR="002E3305" w:rsidRDefault="007C0059" w:rsidP="007C0059">
      <w:pPr>
        <w:pStyle w:val="Corpsdetexte"/>
        <w:ind w:right="252"/>
        <w:jc w:val="both"/>
        <w:rPr>
          <w:color w:val="010202"/>
        </w:rPr>
      </w:pPr>
      <w:r w:rsidRPr="00082CF9">
        <w:rPr>
          <w:color w:val="010202"/>
        </w:rPr>
        <w:t xml:space="preserve">a) </w:t>
      </w:r>
      <w:r w:rsidR="00DE424C">
        <w:rPr>
          <w:color w:val="010202"/>
        </w:rPr>
        <w:t xml:space="preserve">Les vins sont issus exclusivement de vignes situées dans l’aire parcellaire de production telle qu’approuvée par le comité national compétent de l’Institut national de l’origine et de la qualité </w:t>
      </w:r>
      <w:r w:rsidR="00EB5F97" w:rsidRPr="00082CF9">
        <w:rPr>
          <w:color w:val="010202"/>
        </w:rPr>
        <w:t xml:space="preserve">lors </w:t>
      </w:r>
      <w:r w:rsidR="00EB5F97" w:rsidRPr="00082CF9">
        <w:rPr>
          <w:color w:val="010202"/>
        </w:rPr>
        <w:lastRenderedPageBreak/>
        <w:t>de sa séance du 6 septembre 2018</w:t>
      </w:r>
      <w:r w:rsidR="00DE424C" w:rsidRPr="00082CF9">
        <w:rPr>
          <w:color w:val="010202"/>
        </w:rPr>
        <w:t>.</w:t>
      </w:r>
    </w:p>
    <w:p w14:paraId="4206DA14" w14:textId="77777777" w:rsidR="006113F3" w:rsidRPr="00082CF9" w:rsidRDefault="006113F3" w:rsidP="007C0059">
      <w:pPr>
        <w:pStyle w:val="Corpsdetexte"/>
        <w:ind w:right="252"/>
        <w:jc w:val="both"/>
        <w:rPr>
          <w:color w:val="010202"/>
        </w:rPr>
      </w:pPr>
    </w:p>
    <w:p w14:paraId="1BE9148C" w14:textId="77777777" w:rsidR="002E3305" w:rsidRDefault="00DE424C" w:rsidP="007C0059">
      <w:pPr>
        <w:pStyle w:val="Corpsdetexte"/>
        <w:ind w:right="257"/>
        <w:jc w:val="both"/>
        <w:rPr>
          <w:color w:val="010202"/>
          <w:w w:val="105"/>
        </w:rPr>
      </w:pPr>
      <w:r w:rsidRPr="00082CF9">
        <w:rPr>
          <w:color w:val="010202"/>
        </w:rPr>
        <w:t>L’Institut national de l’origine et de la qualité dépose auprès</w:t>
      </w:r>
      <w:r>
        <w:rPr>
          <w:color w:val="010202"/>
          <w:spacing w:val="-18"/>
          <w:w w:val="105"/>
        </w:rPr>
        <w:t xml:space="preserve"> </w:t>
      </w:r>
      <w:r>
        <w:rPr>
          <w:color w:val="010202"/>
          <w:w w:val="105"/>
        </w:rPr>
        <w:t>de</w:t>
      </w:r>
      <w:r>
        <w:rPr>
          <w:color w:val="010202"/>
          <w:spacing w:val="-18"/>
          <w:w w:val="105"/>
        </w:rPr>
        <w:t xml:space="preserve"> </w:t>
      </w:r>
      <w:r>
        <w:rPr>
          <w:color w:val="010202"/>
          <w:w w:val="105"/>
        </w:rPr>
        <w:t>la</w:t>
      </w:r>
      <w:r>
        <w:rPr>
          <w:color w:val="010202"/>
          <w:spacing w:val="-18"/>
          <w:w w:val="105"/>
        </w:rPr>
        <w:t xml:space="preserve"> </w:t>
      </w:r>
      <w:r>
        <w:rPr>
          <w:color w:val="010202"/>
          <w:w w:val="105"/>
        </w:rPr>
        <w:t>mairie</w:t>
      </w:r>
      <w:r>
        <w:rPr>
          <w:color w:val="010202"/>
          <w:spacing w:val="-17"/>
          <w:w w:val="105"/>
        </w:rPr>
        <w:t xml:space="preserve"> </w:t>
      </w:r>
      <w:r>
        <w:rPr>
          <w:color w:val="010202"/>
          <w:w w:val="105"/>
        </w:rPr>
        <w:t>de</w:t>
      </w:r>
      <w:r>
        <w:rPr>
          <w:color w:val="010202"/>
          <w:spacing w:val="-18"/>
          <w:w w:val="105"/>
        </w:rPr>
        <w:t xml:space="preserve"> </w:t>
      </w:r>
      <w:r>
        <w:rPr>
          <w:color w:val="010202"/>
          <w:w w:val="105"/>
        </w:rPr>
        <w:t>la</w:t>
      </w:r>
      <w:r>
        <w:rPr>
          <w:color w:val="010202"/>
          <w:spacing w:val="-18"/>
          <w:w w:val="105"/>
        </w:rPr>
        <w:t xml:space="preserve"> </w:t>
      </w:r>
      <w:r>
        <w:rPr>
          <w:color w:val="010202"/>
          <w:w w:val="105"/>
        </w:rPr>
        <w:t>commune</w:t>
      </w:r>
      <w:r>
        <w:rPr>
          <w:color w:val="010202"/>
          <w:spacing w:val="-16"/>
          <w:w w:val="105"/>
        </w:rPr>
        <w:t xml:space="preserve"> </w:t>
      </w:r>
      <w:r>
        <w:rPr>
          <w:color w:val="010202"/>
          <w:w w:val="105"/>
        </w:rPr>
        <w:t xml:space="preserve">mentionnée au </w:t>
      </w:r>
      <w:r>
        <w:rPr>
          <w:i/>
          <w:color w:val="010202"/>
          <w:w w:val="105"/>
        </w:rPr>
        <w:t xml:space="preserve">l° </w:t>
      </w:r>
      <w:r>
        <w:rPr>
          <w:color w:val="010202"/>
          <w:w w:val="105"/>
        </w:rPr>
        <w:t>les documents graphiques établissant les limites parcellaires de l’aire de production ainsi approuvées.</w:t>
      </w:r>
    </w:p>
    <w:p w14:paraId="57C60C2F" w14:textId="77777777" w:rsidR="006113F3" w:rsidRDefault="006113F3" w:rsidP="007C0059">
      <w:pPr>
        <w:pStyle w:val="Corpsdetexte"/>
        <w:ind w:right="257"/>
        <w:jc w:val="both"/>
        <w:rPr>
          <w:color w:val="010202"/>
          <w:w w:val="105"/>
        </w:rPr>
      </w:pPr>
    </w:p>
    <w:p w14:paraId="63CE524B" w14:textId="77777777" w:rsidR="00921EC1" w:rsidRPr="00082CF9" w:rsidRDefault="007C0059" w:rsidP="007C0059">
      <w:pPr>
        <w:pStyle w:val="Corpsdetexte"/>
        <w:ind w:right="257"/>
        <w:jc w:val="both"/>
        <w:rPr>
          <w:color w:val="010202"/>
        </w:rPr>
      </w:pPr>
      <w:r w:rsidRPr="00082CF9">
        <w:rPr>
          <w:color w:val="010202"/>
        </w:rPr>
        <w:t xml:space="preserve">b) </w:t>
      </w:r>
      <w:r w:rsidR="00921EC1" w:rsidRPr="00082CF9">
        <w:rPr>
          <w:color w:val="010202"/>
        </w:rPr>
        <w:t xml:space="preserve">Les vins susceptibles de bénéficier de la mention « premier cru » proviennent de raisins issus de parcelles situées dans l’aire parcellaire de production particulière telle qu’approuvée par le comité national compétent de l’Institut national de l’origine et de la qualité lors de la séance du </w:t>
      </w:r>
      <w:r w:rsidR="000B2D60">
        <w:rPr>
          <w:color w:val="010202"/>
        </w:rPr>
        <w:t>25 juin</w:t>
      </w:r>
      <w:r w:rsidR="005A412E" w:rsidRPr="00082CF9">
        <w:rPr>
          <w:color w:val="010202"/>
        </w:rPr>
        <w:t xml:space="preserve"> 2024</w:t>
      </w:r>
      <w:r w:rsidR="00EB5F97" w:rsidRPr="00082CF9">
        <w:rPr>
          <w:color w:val="010202"/>
        </w:rPr>
        <w:t>.</w:t>
      </w:r>
    </w:p>
    <w:p w14:paraId="7D3804AC" w14:textId="77777777" w:rsidR="00F76DE7" w:rsidRDefault="00F76DE7" w:rsidP="007C0059">
      <w:pPr>
        <w:pStyle w:val="Corpsdetexte"/>
        <w:ind w:right="257"/>
        <w:jc w:val="both"/>
        <w:rPr>
          <w:color w:val="010202"/>
        </w:rPr>
      </w:pPr>
    </w:p>
    <w:p w14:paraId="69183D3B" w14:textId="77777777" w:rsidR="00921EC1" w:rsidRPr="00082CF9" w:rsidRDefault="00921EC1" w:rsidP="007C0059">
      <w:pPr>
        <w:pStyle w:val="Corpsdetexte"/>
        <w:ind w:right="257"/>
        <w:jc w:val="both"/>
        <w:rPr>
          <w:color w:val="010202"/>
        </w:rPr>
      </w:pPr>
      <w:r w:rsidRPr="00082CF9">
        <w:rPr>
          <w:color w:val="010202"/>
        </w:rPr>
        <w:t>L’Institut national de l’origine et de la qualité dépose auprès de la mairie de la commune mentionnée au l° les documents graphiques établissant les limites parcellaires de l’aire de production ainsi approuvées.</w:t>
      </w:r>
    </w:p>
    <w:p w14:paraId="61F1FF49" w14:textId="77777777" w:rsidR="002E3305" w:rsidRDefault="002E3305">
      <w:pPr>
        <w:pStyle w:val="Corpsdetexte"/>
        <w:spacing w:before="10"/>
        <w:rPr>
          <w:sz w:val="21"/>
        </w:rPr>
      </w:pPr>
    </w:p>
    <w:p w14:paraId="1BDB8138" w14:textId="77777777" w:rsidR="002E3305" w:rsidRDefault="00DE424C">
      <w:pPr>
        <w:ind w:left="159"/>
        <w:jc w:val="both"/>
        <w:rPr>
          <w:i/>
        </w:rPr>
      </w:pPr>
      <w:r>
        <w:rPr>
          <w:i/>
          <w:color w:val="010202"/>
        </w:rPr>
        <w:t>3°- Aire de proximité immédiate</w:t>
      </w:r>
    </w:p>
    <w:p w14:paraId="4EF8F1D2" w14:textId="77777777" w:rsidR="002E3305" w:rsidRDefault="002E3305" w:rsidP="008F45D7">
      <w:pPr>
        <w:pStyle w:val="Corpsdetexte"/>
        <w:rPr>
          <w:i/>
        </w:rPr>
      </w:pPr>
    </w:p>
    <w:p w14:paraId="3F61F322" w14:textId="77777777" w:rsidR="002E3305" w:rsidRDefault="00DE424C" w:rsidP="008F45D7">
      <w:pPr>
        <w:pStyle w:val="Corpsdetexte"/>
        <w:ind w:right="253"/>
        <w:jc w:val="both"/>
        <w:rPr>
          <w:color w:val="010202"/>
        </w:rPr>
      </w:pPr>
      <w:r>
        <w:rPr>
          <w:color w:val="010202"/>
        </w:rPr>
        <w:t>L’aire de proximité immédiate, définie par dérogation pour la vinification, l’élaboration et l’élevage des vins est constituée par le territoire des communes suivantes</w:t>
      </w:r>
      <w:r w:rsidR="00AF2F93">
        <w:rPr>
          <w:color w:val="010202"/>
        </w:rPr>
        <w:t xml:space="preserve">, </w:t>
      </w:r>
      <w:r w:rsidR="00AF2F93" w:rsidRPr="00082CF9">
        <w:rPr>
          <w:color w:val="010202"/>
        </w:rPr>
        <w:t>sur la base du code officiel géographique de l’année 2023</w:t>
      </w:r>
      <w:r>
        <w:rPr>
          <w:color w:val="010202"/>
        </w:rPr>
        <w:t xml:space="preserve"> :</w:t>
      </w:r>
    </w:p>
    <w:p w14:paraId="2BB94422" w14:textId="77777777" w:rsidR="00917C9E" w:rsidRDefault="00917C9E" w:rsidP="00917C9E">
      <w:pPr>
        <w:pStyle w:val="Corpsdetexte"/>
        <w:ind w:right="253"/>
        <w:jc w:val="both"/>
        <w:rPr>
          <w:color w:val="010202"/>
        </w:rPr>
      </w:pPr>
    </w:p>
    <w:p w14:paraId="7D778B96" w14:textId="77777777" w:rsidR="000826FF" w:rsidRPr="00222728" w:rsidRDefault="000826FF" w:rsidP="000826FF">
      <w:pPr>
        <w:jc w:val="both"/>
      </w:pPr>
      <w:r w:rsidRPr="00222728">
        <w:t xml:space="preserve">- </w:t>
      </w:r>
      <w:r w:rsidRPr="00222728">
        <w:rPr>
          <w:u w:val="single"/>
        </w:rPr>
        <w:t>Département de la Côte-d’Or</w:t>
      </w:r>
      <w:r w:rsidRPr="00222728">
        <w:t> : Agencourt, Aloxe-Corton, Ancey, Arcenant, Argilly, Autricourt, Auxey-Duresses, Baubigny, Beaune, Belan-sur-Ource, Bévy, Bissey-la-Côte, Bligny-lès-Beaune, Boncourt-le-Bois, Bouix, Bouze-lès-Beaune, Brion-sur-Ource, Brochon, Cérilly, Chambœuf, Chambolle-Musigny, Channay, Charrey-sur-Seine, Chassagne-Montrachet, Châtillon-sur-Seine, Chaumont-le-Bois, Chaux, Chenôve, Chevannes, Chorey-lès-Beaune, Collonges-lès-Bévy, Combertault, Comblanchien, Corcelles-les-Arts, Corcelles-les-Monts, Corgoloin, Cormot-Vauchignon, Corpeau, Couchey, Curley, Curtil-Vergy, Daix, Dijon, Ebaty, Ech</w:t>
      </w:r>
      <w:r w:rsidR="00894C3C">
        <w:t xml:space="preserve">evronne, Epernay-sous-Gevrey, </w:t>
      </w:r>
      <w:r w:rsidRPr="00222728">
        <w:t>Etrochey, Fixin, Flagey-Echézeaux, Flavignerot, Fleurey-sur-Ouche, Fussey, Gerland, Gevrey-Chambertin, Gilly-lès-Cîteaux, Gomméville, Grancey-sur-Ource, Griselles, Ladoix-Serrigny, Lantenay, Larrey, L’Etang-Vergy, Levernois, Magny-lès-Villers, Mâlain, Marcenay, Marey-lès-Fussey, Marsannay-la-Côte, Massingy, Mavilly-Mandelot, Meloisey, Merceuil, Messanges, Meuilley, Meursanges, Meursault, Molesme, Montagny-lès-Beaune, Monthelie, Montliot-et-Courcelles, Morey-Saint-Denis, Mosson, Nantoux, Nicey, Noiron-sur-Seine, Nolay, Nuits-Saint-Georges, Obtrée, Pernand-Vergelesses, Perrigny-lès-Dijon, Plombières-lès-Dijon, Poinçon-lès-Larrey, Pommard, Pothières, Premeaux-Prissey, Prusly-sur-Ource, Puligny-Montrachet, Quincey, Reulle-Vergy, La Rochepot, Ruffey-lès-Beaune, Saint-Aubin, Saint-Bernard, Sainte-Colombe-sur-Seine, Sainte-Marie-la-Blanche, Saint-Philibert, Saint-Romain, Santenay, Savigny-lès-Beaune, Segrois, Tailly, Talant, Thoires, Valforêt (pour la partie du territoire correspondant à l'ancienne commune-de-Clémencey), Vannaire, Velars-sur-Ouche, Vertault, Vignoles, Villars-Fontaine, Villebichot, Villedieu, Villers-la-Faye, Villers-Patras, Villy-le-Moutier, Vix, Volnay, Vosne-Romanée et Vougeot ;</w:t>
      </w:r>
    </w:p>
    <w:p w14:paraId="6E330561" w14:textId="77777777" w:rsidR="000826FF" w:rsidRPr="00222728" w:rsidRDefault="000826FF" w:rsidP="000826FF">
      <w:pPr>
        <w:jc w:val="both"/>
      </w:pPr>
    </w:p>
    <w:p w14:paraId="36625F3D" w14:textId="77777777" w:rsidR="000826FF" w:rsidRPr="00222728" w:rsidRDefault="000826FF" w:rsidP="000826FF">
      <w:pPr>
        <w:jc w:val="both"/>
      </w:pPr>
      <w:r w:rsidRPr="00222728">
        <w:t xml:space="preserve">- </w:t>
      </w:r>
      <w:r w:rsidRPr="00222728">
        <w:rPr>
          <w:u w:val="single"/>
        </w:rPr>
        <w:t>Département du Rhône</w:t>
      </w:r>
      <w:r w:rsidRPr="00222728">
        <w:t xml:space="preserve"> : Alix, Anse, Arnas, Bagnols, Beaujeu, Belleville-en-Beaujolais, Belmont d’Azergues, Blacé, Bully, Cercié, Chambost-Allières, Chamelet, Charentay, Charnay, Châtillon, Chazay-d’Azergues, Chénas, Chessy, Chiroubles, Cogny, Corcelles-en-Beaujolais, Denicé, Dracé, Emeringes, Fleurie, Frontenas, Gleizé, Juliénas, Jullié, L’Arbresle, Lacenas, Lachassagne, Lancié, Lantignié, Le Breuil, Le Perréon, Légny, Les Ardillats, Létra, </w:t>
      </w:r>
      <w:r w:rsidR="00181A02">
        <w:t xml:space="preserve">Limas, </w:t>
      </w:r>
      <w:r w:rsidRPr="00222728">
        <w:t>Lozanne, Lucenay, Marchampt, Marcy, Moiré, Montmelas-Saint-Sorlin, Morancé, Odenas, Pommiers, Porte des Pierres Dorées, Quincié-en-Beaujolais, Régnié-Durette, Rivolet, Saint-Clément-sur-Valsonne, Saint-Cyr-le-Chatoux, Saint-Didier-sur-Beaujeu, Saint-Etienne-des-Oullières, Saint-Etienne-la-Varenne, Saint-Georges-de-Reneins, Saint-Germain-Nuelles, Saint-Jean-des-Vignes, Saint-Julien, Saint-Just-d’Avray, Saint-Lager, Sainte</w:t>
      </w:r>
      <w:r w:rsidR="006113F3">
        <w:t xml:space="preserve">-Paule, Saint-Romain-de-Popey, </w:t>
      </w:r>
      <w:r w:rsidR="00181A02" w:rsidRPr="00222728">
        <w:t>Saint-Vérand</w:t>
      </w:r>
      <w:r w:rsidR="00181A02">
        <w:t>,</w:t>
      </w:r>
      <w:r w:rsidR="00181A02" w:rsidRPr="00222728">
        <w:t xml:space="preserve"> </w:t>
      </w:r>
      <w:r w:rsidRPr="00222728">
        <w:t>Salles-Arbuissonnas-en-Beaujolais, Sarcey, Taponas, Ternand, Theizé, Val-d’Oingt, Vaux-en-Beaujolais, Vauxrenard, Vernay, Villefranche, Ville-sur-Jarnioux</w:t>
      </w:r>
      <w:r w:rsidR="00181A02">
        <w:t>,</w:t>
      </w:r>
      <w:r w:rsidRPr="00222728">
        <w:t xml:space="preserve"> Villié-Morgon, Vindry-sur-Turdine (pour la partie du territoire correspondant aux anciennes communes-de-Dareizé, Les Olmes, Saint-Loup) ;</w:t>
      </w:r>
    </w:p>
    <w:p w14:paraId="76EC6A85" w14:textId="77777777" w:rsidR="000826FF" w:rsidRDefault="000826FF" w:rsidP="00917C9E">
      <w:pPr>
        <w:pStyle w:val="Corpsdetexte"/>
        <w:ind w:right="253"/>
        <w:jc w:val="both"/>
        <w:rPr>
          <w:color w:val="010202"/>
        </w:rPr>
      </w:pPr>
    </w:p>
    <w:p w14:paraId="66BF5578" w14:textId="77777777" w:rsidR="000826FF" w:rsidRPr="00222728" w:rsidRDefault="008B0CAB" w:rsidP="000826FF">
      <w:pPr>
        <w:jc w:val="both"/>
      </w:pPr>
      <w:r>
        <w:rPr>
          <w:u w:val="single"/>
        </w:rPr>
        <w:t xml:space="preserve">- </w:t>
      </w:r>
      <w:r w:rsidR="000826FF" w:rsidRPr="00222728">
        <w:rPr>
          <w:u w:val="single"/>
        </w:rPr>
        <w:t>Département de Saône-et-Loire</w:t>
      </w:r>
      <w:r w:rsidR="000826FF" w:rsidRPr="00222728">
        <w:t> : Aluze, Ameugny, Azé, Barizey, Beaumont-sur-Grosne, Berzé-la-</w:t>
      </w:r>
      <w:r w:rsidR="000826FF" w:rsidRPr="00222728">
        <w:lastRenderedPageBreak/>
        <w:t xml:space="preserve">Ville, Berzé-le-Châtel, Bissey-sous-Cruchaud, Bissy-la-Mâconnaise, Bissy-sous-Uxelles, Bissy-sur-Fley, Blanot, Bonnay-Saint-Ythaire, Bouzeron, Boyer, Bray, Bresse-sur-Grosne, Burgy, Burnand, Bussières, Buxy, Cersot, Chagny, Chaintré, Chalon-sur-Saône, Chamilly, Champagny-sous-Uxelles, Champforgeuil, Chânes, Change, Chapaize, La Chapelle-de-Bragny, La Chapelle-de-Guinchay, La Chapelle-sous-Brancion, Charbonnières, Chardonnay, La Charmée, Charnay-lès-Mâcon, Charrecey, Chasselas, Chassey-le-Camp, Château, Châtenoy-le-Royal, Chaudenay, Cheilly-lès-Maranges, Chenôves, Chevagny-lès-Chevrières, Chissey-lès-Mâcon, Clessé, Cluny, Cormatin, Cortambert, Cortevaix, Couches, Crêches-sur-Saône, Créot, Cruzille, Culles-les-Roches, Curtil-sous-Burnand, Davayé, Demigny, Dennevy, Dezize-lès-Maranges, Donzy-le-Pertuis, Dracy-le-Fort, Dracy-lès-Couches, Epertully, Etrigny, Farges-lès-Chalon, Farges-lès-Mâcon, Flagy, Fleurville, Fley, Fontaines, Fragnes-la-Loyère (pour la partie du territoire correspondant à l'ancienne </w:t>
      </w:r>
      <w:r w:rsidR="005F5313">
        <w:t xml:space="preserve">commune </w:t>
      </w:r>
      <w:r w:rsidR="000826FF" w:rsidRPr="00222728">
        <w:t xml:space="preserve">de La Loyère), Fuissé, Genouilly, Germagny, Givry, Granges, Grevilly, Hurigny, Igé, Jalogny, Jambles, Jugy, Jully-lès-Buxy, La Vineuse-sur-Frégande (pour-la-partie du territoire correspondant aux anciennes communes de Donzy-le-National, La Vineuse, Massy), Lacrost, Laives, Laizé, Lalheue, Leynes, Lournand, Lugny, Mâcon, Malay, Mancey, Martailly-lès-Brancion, Massilly, Mellecey, Mercurey, Messey-sur-Grosne, Milly-Lamartine, Montagny-lès-Buxy, Montbellet, Montceaux-Ragny, Moroges, Nanton, Ozenay, Paris-l’Hôpital, Péronne, Pierreclos, Plottes, Préty, Prissé, Pruzilly, Remigny, La Roche-Vineuse, Romanèche-Thorins, Rosey, Royer, Rully, Saint-Albain, Saint-Ambreuil, Saint-Amour-Bellevue, Saint-Boil, Saint-Clément-sur-Guye, Saint-Denis-de-Vaux, Saint-Désert, Saint-Gengoux-de-Scissé, Saint-Gengoux-le-National, Saint-Germain-lès-Buxy, Saint-Gervais-sur-Couches, Saint-Gilles, Saint-Jean-de-Trézy, Saint-Jean-de-Vaux, Saint-Léger-sur-Dheune, Saint-Mard-de-Vaux, Saint-Martin-Belle-Roche, Saint-Martin-du-Tartre, Saint-Martin-sous-Montaigu, Saint-Maurice-de-Satonnay, Saint-Maurice-des-Champs, Saint-Maurice-lès-Couches, Saint-Pierre-de-Varennes, Saint-Rémy, Saint-Sernin-du-Plain, Saint-Symphorien-d’Ancelles, Saint-Vallerin, Saint-Vérand, Saisy, La Salle, Salornay-sur-Guye, Sampigny-lès-Maranges, Sancé, Santilly, Sassangy, Saules, Savigny-sur-Grosne, Sennecey-le-Grand, Senozan, Sercy, Serrières, Sigy-le-Châtel, Sologny, Solutré-Pouilly, Taizé, Tournus, Uchizy, Varennes-lès-Mâcon, Vaux-en-Pré, Vergisson, Vers, Verzé, Le </w:t>
      </w:r>
      <w:r w:rsidR="006113F3">
        <w:t>Villars</w:t>
      </w:r>
      <w:r w:rsidR="000826FF" w:rsidRPr="00222728">
        <w:t>, Viré ;</w:t>
      </w:r>
    </w:p>
    <w:p w14:paraId="553EBED3" w14:textId="77777777" w:rsidR="000826FF" w:rsidRDefault="000826FF" w:rsidP="00917C9E">
      <w:pPr>
        <w:pStyle w:val="Corpsdetexte"/>
        <w:ind w:right="253"/>
        <w:jc w:val="both"/>
        <w:rPr>
          <w:color w:val="010202"/>
        </w:rPr>
      </w:pPr>
    </w:p>
    <w:p w14:paraId="632B8382" w14:textId="77777777" w:rsidR="000826FF" w:rsidRPr="00222728" w:rsidRDefault="000826FF" w:rsidP="000826FF">
      <w:pPr>
        <w:jc w:val="both"/>
      </w:pPr>
      <w:r w:rsidRPr="00222728">
        <w:t xml:space="preserve">- </w:t>
      </w:r>
      <w:r w:rsidRPr="00222728">
        <w:rPr>
          <w:u w:val="single"/>
        </w:rPr>
        <w:t>Département de l’Yonne</w:t>
      </w:r>
      <w:r w:rsidRPr="00222728">
        <w:t> : Aigremont, Annay-sur-Ser</w:t>
      </w:r>
      <w:r w:rsidR="00181A02">
        <w:t>e</w:t>
      </w:r>
      <w:r w:rsidRPr="00222728">
        <w:t xml:space="preserve">in, Arcy-sur-Cure, Asquins, Augy, Auxerre, Avallon, Bazarnes, Beine, Bernouil, Béru, Bessy-sur-Cure, Bleigny-le-Carreau, Censy, </w:t>
      </w:r>
      <w:r w:rsidR="00181A02">
        <w:t xml:space="preserve">Chablis, </w:t>
      </w:r>
      <w:r w:rsidRPr="00222728">
        <w:t>Champlay, Champs-sur-Yonne, Chamvres, Charentenay, Châtel-Gérard, Chemilly-sur-Serein, Cheney, Chevannes, Chichée, Chitry, Collan, Coulangeron, Coulanges-la-Vineuse, Courgis, Cruzy-le-Châtel, Dannemoine, Deux-Rivières, Dyé, Epineuil, Escamps, Escolives-Sainte-Camille, Fleys, Fontenay-près-Chablis, Gy-l’Evêque, Héry, Irancy, Island, Joigny, Jouancy, Junay, Jussy, La Chapelle-Vaupelteigne, Lichères-près-Aigremont, Lignorelles, Ligny-le-Châtel, Lucy-sur-Cure, Maligny, Mélisey, Merry-Sec, Migé, Molay, Molosmes, Montholon (pour la partie du territoire correspondant aux anciennes communes de Champvallon, Villiers-sur-Tholon, Volgré),</w:t>
      </w:r>
      <w:r w:rsidRPr="00222728">
        <w:rPr>
          <w:noProof/>
          <w:sz w:val="20"/>
          <w:szCs w:val="20"/>
          <w:lang w:eastAsia="fr-FR"/>
        </w:rPr>
        <w:t xml:space="preserve"> </w:t>
      </w:r>
      <w:r w:rsidRPr="00222728">
        <w:t>Montigny-la-Resle, Mouffy, Moulins-en-Tonnerois, Nitry, Noyers, Ouanne, Paroy-sur-Tholon, Pasilly, Pierre-Perthuis, Poilly-sur-Serein, Pontigny, Préhy, Quenne, Roffey, Rouvray, Saint-Bris-le-Vineux, Saint-Cyr-les-Colons, Sainte-Pallaye, Saint-Père, Sainte-Vertu, Sarry, Senan, Serrigny, Tharoiseau, Tissey, Tonnerre, Tronchoy, Val-de-Mercy, Vallan, Venouse, Venoy, Vermenton, Vézannes, Vézelay, Vézinnes, Villeneuve-Saint-Salves, Villy, Vincelles, Vincelottes, Viviers, Yrouerre.</w:t>
      </w:r>
    </w:p>
    <w:p w14:paraId="176110C9" w14:textId="77777777" w:rsidR="002E3305" w:rsidRDefault="002E3305" w:rsidP="008F45D7">
      <w:pPr>
        <w:pStyle w:val="Corpsdetexte"/>
      </w:pPr>
    </w:p>
    <w:p w14:paraId="01CD9A7B" w14:textId="77777777" w:rsidR="002E3305" w:rsidRDefault="00DE424C" w:rsidP="00887E39">
      <w:pPr>
        <w:pStyle w:val="Titre1"/>
        <w:numPr>
          <w:ilvl w:val="0"/>
          <w:numId w:val="20"/>
        </w:numPr>
        <w:tabs>
          <w:tab w:val="left" w:pos="284"/>
        </w:tabs>
        <w:ind w:left="0" w:firstLine="0"/>
        <w:jc w:val="center"/>
      </w:pPr>
      <w:r>
        <w:rPr>
          <w:color w:val="010202"/>
        </w:rPr>
        <w:t>Encépagement</w:t>
      </w:r>
    </w:p>
    <w:p w14:paraId="47AC21A5" w14:textId="77777777" w:rsidR="002E3305" w:rsidRDefault="002E3305">
      <w:pPr>
        <w:pStyle w:val="Corpsdetexte"/>
        <w:rPr>
          <w:b/>
        </w:rPr>
      </w:pPr>
    </w:p>
    <w:p w14:paraId="3193A34B" w14:textId="77777777" w:rsidR="000129FF" w:rsidRDefault="00DE424C">
      <w:pPr>
        <w:pStyle w:val="Corpsdetexte"/>
        <w:ind w:left="160"/>
        <w:jc w:val="both"/>
        <w:rPr>
          <w:color w:val="010202"/>
        </w:rPr>
      </w:pPr>
      <w:r>
        <w:rPr>
          <w:color w:val="010202"/>
        </w:rPr>
        <w:t>Les vins sont issus du seul cépage chardonnay B.</w:t>
      </w:r>
    </w:p>
    <w:p w14:paraId="07EC3164" w14:textId="77777777" w:rsidR="00321739" w:rsidRDefault="00321739" w:rsidP="00887E39">
      <w:pPr>
        <w:pStyle w:val="Corpsdetexte"/>
        <w:jc w:val="both"/>
        <w:rPr>
          <w:color w:val="010202"/>
        </w:rPr>
      </w:pPr>
    </w:p>
    <w:p w14:paraId="0B2F8533" w14:textId="77777777" w:rsidR="002E3305" w:rsidRDefault="00DE424C" w:rsidP="00887E39">
      <w:pPr>
        <w:pStyle w:val="Titre1"/>
        <w:numPr>
          <w:ilvl w:val="0"/>
          <w:numId w:val="20"/>
        </w:numPr>
        <w:tabs>
          <w:tab w:val="left" w:pos="567"/>
        </w:tabs>
        <w:ind w:left="567" w:right="86" w:hanging="541"/>
        <w:jc w:val="center"/>
      </w:pPr>
      <w:r>
        <w:rPr>
          <w:color w:val="010202"/>
        </w:rPr>
        <w:t>- Conduite du</w:t>
      </w:r>
      <w:r>
        <w:rPr>
          <w:color w:val="010202"/>
          <w:spacing w:val="-3"/>
        </w:rPr>
        <w:t xml:space="preserve"> </w:t>
      </w:r>
      <w:r>
        <w:rPr>
          <w:color w:val="010202"/>
        </w:rPr>
        <w:t>vignoble</w:t>
      </w:r>
    </w:p>
    <w:p w14:paraId="3915AE06" w14:textId="77777777" w:rsidR="002E3305" w:rsidRDefault="002E3305">
      <w:pPr>
        <w:pStyle w:val="Corpsdetexte"/>
        <w:rPr>
          <w:b/>
        </w:rPr>
      </w:pPr>
    </w:p>
    <w:p w14:paraId="0FC1F460" w14:textId="77777777" w:rsidR="002E3305" w:rsidRDefault="00DE424C">
      <w:pPr>
        <w:ind w:left="160"/>
        <w:jc w:val="both"/>
        <w:rPr>
          <w:i/>
        </w:rPr>
      </w:pPr>
      <w:r>
        <w:rPr>
          <w:i/>
          <w:color w:val="010202"/>
          <w:w w:val="105"/>
        </w:rPr>
        <w:t>l°- Modes de conduite</w:t>
      </w:r>
    </w:p>
    <w:p w14:paraId="1EC8B256" w14:textId="77777777" w:rsidR="002E3305" w:rsidRDefault="002E3305">
      <w:pPr>
        <w:pStyle w:val="Corpsdetexte"/>
        <w:rPr>
          <w:i/>
        </w:rPr>
      </w:pPr>
    </w:p>
    <w:p w14:paraId="146E4E35" w14:textId="77777777" w:rsidR="002E3305" w:rsidRDefault="00DE424C">
      <w:pPr>
        <w:pStyle w:val="Paragraphedeliste"/>
        <w:numPr>
          <w:ilvl w:val="0"/>
          <w:numId w:val="18"/>
        </w:numPr>
        <w:tabs>
          <w:tab w:val="left" w:pos="386"/>
        </w:tabs>
        <w:spacing w:line="252" w:lineRule="exact"/>
        <w:jc w:val="both"/>
      </w:pPr>
      <w:r>
        <w:rPr>
          <w:color w:val="010202"/>
        </w:rPr>
        <w:t xml:space="preserve">- </w:t>
      </w:r>
      <w:r>
        <w:rPr>
          <w:color w:val="010202"/>
          <w:u w:val="single" w:color="010202"/>
        </w:rPr>
        <w:t>Densité de</w:t>
      </w:r>
      <w:r>
        <w:rPr>
          <w:color w:val="010202"/>
          <w:spacing w:val="-2"/>
          <w:u w:val="single" w:color="010202"/>
        </w:rPr>
        <w:t xml:space="preserve"> </w:t>
      </w:r>
      <w:r>
        <w:rPr>
          <w:color w:val="010202"/>
          <w:u w:val="single" w:color="010202"/>
        </w:rPr>
        <w:t>plantation</w:t>
      </w:r>
    </w:p>
    <w:p w14:paraId="66BB0D3C" w14:textId="77777777" w:rsidR="002E3305" w:rsidRDefault="00DE424C">
      <w:pPr>
        <w:pStyle w:val="Corpsdetexte"/>
        <w:ind w:left="160" w:right="256"/>
        <w:jc w:val="both"/>
        <w:rPr>
          <w:color w:val="010202"/>
        </w:rPr>
      </w:pPr>
      <w:r>
        <w:rPr>
          <w:color w:val="010202"/>
        </w:rPr>
        <w:t>Les vignes présentent une densité minimale à la plantation de 8000 pieds par hectare, avec un écartement, entre les rangs, inférieur ou égal à 1,40 mètre et un écartement, entre les pieds sur un même rang, supérieur ou égal à 0,80 mètre.</w:t>
      </w:r>
    </w:p>
    <w:p w14:paraId="30F7A9AA" w14:textId="77777777" w:rsidR="002E3305" w:rsidRDefault="008445E4">
      <w:pPr>
        <w:pStyle w:val="Corpsdetexte"/>
        <w:spacing w:before="11"/>
        <w:rPr>
          <w:sz w:val="21"/>
        </w:rPr>
      </w:pPr>
      <w:r>
        <w:rPr>
          <w:sz w:val="21"/>
        </w:rPr>
        <w:br w:type="page"/>
      </w:r>
    </w:p>
    <w:p w14:paraId="2834A3B2" w14:textId="77777777" w:rsidR="002E3305" w:rsidRDefault="00DE424C">
      <w:pPr>
        <w:pStyle w:val="Paragraphedeliste"/>
        <w:numPr>
          <w:ilvl w:val="0"/>
          <w:numId w:val="18"/>
        </w:numPr>
        <w:tabs>
          <w:tab w:val="left" w:pos="399"/>
        </w:tabs>
        <w:ind w:left="398" w:hanging="239"/>
        <w:jc w:val="both"/>
      </w:pPr>
      <w:r>
        <w:rPr>
          <w:color w:val="010202"/>
        </w:rPr>
        <w:lastRenderedPageBreak/>
        <w:t xml:space="preserve">- </w:t>
      </w:r>
      <w:r>
        <w:rPr>
          <w:color w:val="010202"/>
          <w:u w:val="single" w:color="010202"/>
        </w:rPr>
        <w:t>Règles de taille</w:t>
      </w:r>
    </w:p>
    <w:p w14:paraId="06789B57" w14:textId="77777777" w:rsidR="002E3305" w:rsidRDefault="00DE424C">
      <w:pPr>
        <w:pStyle w:val="Corpsdetexte"/>
        <w:spacing w:before="1"/>
        <w:ind w:left="160"/>
        <w:jc w:val="both"/>
      </w:pPr>
      <w:r>
        <w:rPr>
          <w:color w:val="010202"/>
        </w:rPr>
        <w:t>Les vins proviennent des vignes taillées selon les dispositions suivantes :</w:t>
      </w:r>
    </w:p>
    <w:p w14:paraId="5BEC0A82" w14:textId="77777777" w:rsidR="002E3305" w:rsidRDefault="002E3305">
      <w:pPr>
        <w:pStyle w:val="Corpsdetexte"/>
        <w:spacing w:before="10"/>
        <w:rPr>
          <w:sz w:val="21"/>
        </w:rPr>
      </w:pPr>
    </w:p>
    <w:tbl>
      <w:tblPr>
        <w:tblW w:w="0" w:type="auto"/>
        <w:tblInd w:w="168"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52"/>
        <w:gridCol w:w="4580"/>
      </w:tblGrid>
      <w:tr w:rsidR="002E3305" w14:paraId="27F9DAA9" w14:textId="77777777" w:rsidTr="003A37F2">
        <w:trPr>
          <w:trHeight w:val="472"/>
        </w:trPr>
        <w:tc>
          <w:tcPr>
            <w:tcW w:w="9132" w:type="dxa"/>
            <w:gridSpan w:val="2"/>
            <w:shd w:val="clear" w:color="auto" w:fill="auto"/>
          </w:tcPr>
          <w:p w14:paraId="095BF605" w14:textId="77777777" w:rsidR="002E3305" w:rsidRDefault="00DE424C" w:rsidP="003A37F2">
            <w:pPr>
              <w:pStyle w:val="TableParagraph"/>
              <w:spacing w:before="110"/>
              <w:ind w:left="3135" w:right="3124"/>
              <w:jc w:val="center"/>
            </w:pPr>
            <w:r w:rsidRPr="003A37F2">
              <w:rPr>
                <w:color w:val="010202"/>
              </w:rPr>
              <w:t>DISPOSITIONS GÉNÉRALES</w:t>
            </w:r>
          </w:p>
        </w:tc>
      </w:tr>
      <w:tr w:rsidR="002E3305" w14:paraId="6AA51369" w14:textId="77777777" w:rsidTr="003A37F2">
        <w:trPr>
          <w:trHeight w:val="474"/>
        </w:trPr>
        <w:tc>
          <w:tcPr>
            <w:tcW w:w="4552" w:type="dxa"/>
            <w:shd w:val="clear" w:color="auto" w:fill="auto"/>
          </w:tcPr>
          <w:p w14:paraId="37464BC1" w14:textId="77777777" w:rsidR="002E3305" w:rsidRDefault="00DE424C" w:rsidP="003A37F2">
            <w:pPr>
              <w:pStyle w:val="TableParagraph"/>
              <w:spacing w:before="110"/>
              <w:ind w:left="1365"/>
            </w:pPr>
            <w:r w:rsidRPr="003A37F2">
              <w:rPr>
                <w:color w:val="010202"/>
              </w:rPr>
              <w:t>MODE DE TAILLE</w:t>
            </w:r>
          </w:p>
        </w:tc>
        <w:tc>
          <w:tcPr>
            <w:tcW w:w="4580" w:type="dxa"/>
            <w:shd w:val="clear" w:color="auto" w:fill="auto"/>
          </w:tcPr>
          <w:p w14:paraId="1ED4F419" w14:textId="77777777" w:rsidR="002E3305" w:rsidRDefault="00DE424C" w:rsidP="003A37F2">
            <w:pPr>
              <w:pStyle w:val="TableParagraph"/>
              <w:spacing w:before="110"/>
              <w:ind w:left="1286"/>
            </w:pPr>
            <w:r w:rsidRPr="003A37F2">
              <w:rPr>
                <w:color w:val="010202"/>
              </w:rPr>
              <w:t>RÉGLES DE TAILLE</w:t>
            </w:r>
          </w:p>
        </w:tc>
      </w:tr>
      <w:tr w:rsidR="002E3305" w14:paraId="1833A111" w14:textId="77777777" w:rsidTr="003A37F2">
        <w:trPr>
          <w:trHeight w:val="1320"/>
        </w:trPr>
        <w:tc>
          <w:tcPr>
            <w:tcW w:w="4552" w:type="dxa"/>
            <w:shd w:val="clear" w:color="auto" w:fill="auto"/>
          </w:tcPr>
          <w:p w14:paraId="59E6830D" w14:textId="77777777" w:rsidR="002E3305" w:rsidRPr="003A37F2" w:rsidRDefault="002E3305" w:rsidP="003A37F2">
            <w:pPr>
              <w:pStyle w:val="TableParagraph"/>
              <w:spacing w:before="3"/>
              <w:rPr>
                <w:sz w:val="35"/>
              </w:rPr>
            </w:pPr>
          </w:p>
          <w:p w14:paraId="7B3E76BD" w14:textId="77777777" w:rsidR="002E3305" w:rsidRDefault="00DE424C" w:rsidP="003A37F2">
            <w:pPr>
              <w:pStyle w:val="TableParagraph"/>
              <w:ind w:left="107" w:right="500"/>
            </w:pPr>
            <w:r w:rsidRPr="003A37F2">
              <w:rPr>
                <w:color w:val="010202"/>
              </w:rPr>
              <w:t>Taille courte (vignes conduites en cordon de Royat)</w:t>
            </w:r>
          </w:p>
        </w:tc>
        <w:tc>
          <w:tcPr>
            <w:tcW w:w="4580" w:type="dxa"/>
            <w:shd w:val="clear" w:color="auto" w:fill="auto"/>
          </w:tcPr>
          <w:p w14:paraId="265E3BE1" w14:textId="77777777" w:rsidR="002E3305" w:rsidRDefault="00DE424C" w:rsidP="003A37F2">
            <w:pPr>
              <w:pStyle w:val="TableParagraph"/>
              <w:numPr>
                <w:ilvl w:val="0"/>
                <w:numId w:val="17"/>
              </w:numPr>
              <w:tabs>
                <w:tab w:val="left" w:pos="235"/>
              </w:tabs>
              <w:spacing w:before="154"/>
              <w:ind w:right="336" w:firstLine="0"/>
            </w:pPr>
            <w:r w:rsidRPr="003A37F2">
              <w:rPr>
                <w:color w:val="010202"/>
              </w:rPr>
              <w:t>Les vignes sont taillées avec un maximum de 10 yeux francs par pied</w:t>
            </w:r>
            <w:r w:rsidRPr="003A37F2">
              <w:rPr>
                <w:color w:val="010202"/>
                <w:spacing w:val="-1"/>
              </w:rPr>
              <w:t xml:space="preserve"> </w:t>
            </w:r>
            <w:r w:rsidRPr="003A37F2">
              <w:rPr>
                <w:color w:val="010202"/>
              </w:rPr>
              <w:t>;</w:t>
            </w:r>
          </w:p>
          <w:p w14:paraId="082BED1A" w14:textId="77777777" w:rsidR="002E3305" w:rsidRDefault="00DE424C" w:rsidP="003A37F2">
            <w:pPr>
              <w:pStyle w:val="TableParagraph"/>
              <w:numPr>
                <w:ilvl w:val="0"/>
                <w:numId w:val="17"/>
              </w:numPr>
              <w:tabs>
                <w:tab w:val="left" w:pos="235"/>
              </w:tabs>
              <w:ind w:right="226" w:firstLine="0"/>
            </w:pPr>
            <w:r w:rsidRPr="003A37F2">
              <w:rPr>
                <w:color w:val="010202"/>
              </w:rPr>
              <w:t>Chaque pied porte un maximum de 5 coursons taillés chacun à 2 yeux francs</w:t>
            </w:r>
            <w:r w:rsidRPr="003A37F2">
              <w:rPr>
                <w:color w:val="010202"/>
                <w:spacing w:val="-5"/>
              </w:rPr>
              <w:t xml:space="preserve"> </w:t>
            </w:r>
            <w:r w:rsidRPr="003A37F2">
              <w:rPr>
                <w:color w:val="010202"/>
              </w:rPr>
              <w:t>maximum.</w:t>
            </w:r>
          </w:p>
        </w:tc>
      </w:tr>
      <w:tr w:rsidR="002E3305" w14:paraId="6FB3C344" w14:textId="77777777" w:rsidTr="003A37F2">
        <w:trPr>
          <w:trHeight w:val="3282"/>
        </w:trPr>
        <w:tc>
          <w:tcPr>
            <w:tcW w:w="4552" w:type="dxa"/>
            <w:vMerge w:val="restart"/>
            <w:shd w:val="clear" w:color="auto" w:fill="auto"/>
          </w:tcPr>
          <w:p w14:paraId="0FB6B982" w14:textId="77777777" w:rsidR="002E3305" w:rsidRPr="003A37F2" w:rsidRDefault="002E3305">
            <w:pPr>
              <w:pStyle w:val="TableParagraph"/>
              <w:rPr>
                <w:sz w:val="24"/>
              </w:rPr>
            </w:pPr>
          </w:p>
          <w:p w14:paraId="6FF769C5" w14:textId="77777777" w:rsidR="002E3305" w:rsidRPr="003A37F2" w:rsidRDefault="002E3305">
            <w:pPr>
              <w:pStyle w:val="TableParagraph"/>
              <w:rPr>
                <w:sz w:val="24"/>
              </w:rPr>
            </w:pPr>
          </w:p>
          <w:p w14:paraId="01A19797" w14:textId="77777777" w:rsidR="002E3305" w:rsidRPr="003A37F2" w:rsidRDefault="002E3305">
            <w:pPr>
              <w:pStyle w:val="TableParagraph"/>
              <w:rPr>
                <w:sz w:val="24"/>
              </w:rPr>
            </w:pPr>
          </w:p>
          <w:p w14:paraId="2F413A6C" w14:textId="77777777" w:rsidR="002E3305" w:rsidRPr="003A37F2" w:rsidRDefault="002E3305">
            <w:pPr>
              <w:pStyle w:val="TableParagraph"/>
              <w:rPr>
                <w:sz w:val="24"/>
              </w:rPr>
            </w:pPr>
          </w:p>
          <w:p w14:paraId="746B0E69" w14:textId="77777777" w:rsidR="002E3305" w:rsidRPr="003A37F2" w:rsidRDefault="002E3305">
            <w:pPr>
              <w:pStyle w:val="TableParagraph"/>
              <w:rPr>
                <w:sz w:val="24"/>
              </w:rPr>
            </w:pPr>
          </w:p>
          <w:p w14:paraId="4A14BAEE" w14:textId="77777777" w:rsidR="002E3305" w:rsidRPr="003A37F2" w:rsidRDefault="002E3305">
            <w:pPr>
              <w:pStyle w:val="TableParagraph"/>
              <w:rPr>
                <w:sz w:val="24"/>
              </w:rPr>
            </w:pPr>
          </w:p>
          <w:p w14:paraId="18542A89" w14:textId="77777777" w:rsidR="002E3305" w:rsidRPr="003A37F2" w:rsidRDefault="002E3305">
            <w:pPr>
              <w:pStyle w:val="TableParagraph"/>
              <w:rPr>
                <w:sz w:val="24"/>
              </w:rPr>
            </w:pPr>
          </w:p>
          <w:p w14:paraId="6FF076B9" w14:textId="77777777" w:rsidR="002E3305" w:rsidRPr="003A37F2" w:rsidRDefault="002E3305" w:rsidP="003A37F2">
            <w:pPr>
              <w:pStyle w:val="TableParagraph"/>
              <w:spacing w:before="1"/>
              <w:rPr>
                <w:sz w:val="19"/>
              </w:rPr>
            </w:pPr>
          </w:p>
          <w:p w14:paraId="770796CF" w14:textId="77777777" w:rsidR="002E3305" w:rsidRDefault="00DE424C" w:rsidP="003A37F2">
            <w:pPr>
              <w:pStyle w:val="TableParagraph"/>
              <w:ind w:left="107" w:right="225"/>
            </w:pPr>
            <w:r w:rsidRPr="003A37F2">
              <w:rPr>
                <w:color w:val="010202"/>
              </w:rPr>
              <w:t>Taille longue (vignes taillées en Guyot ou taille à queue du Mâconnais)</w:t>
            </w:r>
          </w:p>
        </w:tc>
        <w:tc>
          <w:tcPr>
            <w:tcW w:w="4580" w:type="dxa"/>
            <w:shd w:val="clear" w:color="auto" w:fill="auto"/>
          </w:tcPr>
          <w:p w14:paraId="793169EC" w14:textId="77777777" w:rsidR="002E3305" w:rsidRDefault="00DE424C" w:rsidP="003A37F2">
            <w:pPr>
              <w:pStyle w:val="TableParagraph"/>
              <w:ind w:left="107" w:right="100"/>
            </w:pPr>
            <w:r w:rsidRPr="003A37F2">
              <w:rPr>
                <w:color w:val="010202"/>
              </w:rPr>
              <w:t>Les vignes taillées en Guyot simple ou double sont taillées avec un maximum de 10 yeux francs par pied.</w:t>
            </w:r>
          </w:p>
          <w:p w14:paraId="77B98422" w14:textId="77777777" w:rsidR="002E3305" w:rsidRDefault="00DE424C" w:rsidP="003A37F2">
            <w:pPr>
              <w:pStyle w:val="TableParagraph"/>
              <w:spacing w:line="252" w:lineRule="exact"/>
              <w:ind w:left="107"/>
            </w:pPr>
            <w:r w:rsidRPr="003A37F2">
              <w:rPr>
                <w:color w:val="010202"/>
              </w:rPr>
              <w:t>Chaque pied porte :</w:t>
            </w:r>
          </w:p>
          <w:p w14:paraId="230F00DE" w14:textId="77777777" w:rsidR="002E3305" w:rsidRDefault="00DE424C" w:rsidP="003A37F2">
            <w:pPr>
              <w:pStyle w:val="TableParagraph"/>
              <w:numPr>
                <w:ilvl w:val="0"/>
                <w:numId w:val="16"/>
              </w:numPr>
              <w:tabs>
                <w:tab w:val="left" w:pos="235"/>
              </w:tabs>
              <w:ind w:right="165" w:firstLine="0"/>
            </w:pPr>
            <w:r w:rsidRPr="003A37F2">
              <w:rPr>
                <w:color w:val="010202"/>
              </w:rPr>
              <w:t>soit un seul long bois portant au maximum 6 yeux francs et 2 coursons taillés chacun à 2</w:t>
            </w:r>
            <w:r w:rsidRPr="003A37F2">
              <w:rPr>
                <w:color w:val="010202"/>
                <w:spacing w:val="-18"/>
              </w:rPr>
              <w:t xml:space="preserve"> </w:t>
            </w:r>
            <w:r w:rsidRPr="003A37F2">
              <w:rPr>
                <w:color w:val="010202"/>
              </w:rPr>
              <w:t>yeux francs au maximum</w:t>
            </w:r>
            <w:r w:rsidRPr="003A37F2">
              <w:rPr>
                <w:color w:val="010202"/>
                <w:spacing w:val="2"/>
              </w:rPr>
              <w:t xml:space="preserve"> </w:t>
            </w:r>
            <w:r w:rsidRPr="003A37F2">
              <w:rPr>
                <w:color w:val="010202"/>
              </w:rPr>
              <w:t>;</w:t>
            </w:r>
          </w:p>
          <w:p w14:paraId="11A10983" w14:textId="77777777" w:rsidR="002E3305" w:rsidRDefault="00DE424C" w:rsidP="003A37F2">
            <w:pPr>
              <w:pStyle w:val="TableParagraph"/>
              <w:numPr>
                <w:ilvl w:val="0"/>
                <w:numId w:val="16"/>
              </w:numPr>
              <w:tabs>
                <w:tab w:val="left" w:pos="235"/>
              </w:tabs>
              <w:ind w:right="154" w:firstLine="0"/>
            </w:pPr>
            <w:r w:rsidRPr="003A37F2">
              <w:rPr>
                <w:color w:val="010202"/>
              </w:rPr>
              <w:t>soit un seul long bois portant au maximum 8 yeux francs et 1 courson taillé à 2 yeux francs au maximum ;</w:t>
            </w:r>
          </w:p>
          <w:p w14:paraId="69F6974A" w14:textId="77777777" w:rsidR="002E3305" w:rsidRDefault="00DE424C" w:rsidP="003A37F2">
            <w:pPr>
              <w:pStyle w:val="TableParagraph"/>
              <w:numPr>
                <w:ilvl w:val="0"/>
                <w:numId w:val="16"/>
              </w:numPr>
              <w:tabs>
                <w:tab w:val="left" w:pos="235"/>
              </w:tabs>
              <w:spacing w:line="252" w:lineRule="exact"/>
              <w:ind w:left="234"/>
            </w:pPr>
            <w:r w:rsidRPr="003A37F2">
              <w:rPr>
                <w:color w:val="010202"/>
              </w:rPr>
              <w:t>soit deux longs bois portant au maximum</w:t>
            </w:r>
            <w:r w:rsidRPr="003A37F2">
              <w:rPr>
                <w:color w:val="010202"/>
                <w:spacing w:val="-7"/>
              </w:rPr>
              <w:t xml:space="preserve"> </w:t>
            </w:r>
            <w:r w:rsidRPr="003A37F2">
              <w:rPr>
                <w:color w:val="010202"/>
              </w:rPr>
              <w:t>4</w:t>
            </w:r>
          </w:p>
          <w:p w14:paraId="3416F4A2" w14:textId="77777777" w:rsidR="002E3305" w:rsidRDefault="00DE424C" w:rsidP="003A37F2">
            <w:pPr>
              <w:pStyle w:val="TableParagraph"/>
              <w:spacing w:before="2" w:line="252" w:lineRule="exact"/>
              <w:ind w:left="107" w:right="137"/>
            </w:pPr>
            <w:r w:rsidRPr="003A37F2">
              <w:rPr>
                <w:color w:val="010202"/>
              </w:rPr>
              <w:t>yeux francs et 1 courson taillé à 2 yeux francs au maximum.</w:t>
            </w:r>
          </w:p>
        </w:tc>
      </w:tr>
      <w:tr w:rsidR="002E3305" w14:paraId="103E61DA" w14:textId="77777777" w:rsidTr="003A37F2">
        <w:trPr>
          <w:trHeight w:val="1507"/>
        </w:trPr>
        <w:tc>
          <w:tcPr>
            <w:tcW w:w="4552" w:type="dxa"/>
            <w:vMerge/>
            <w:tcBorders>
              <w:top w:val="nil"/>
            </w:tcBorders>
            <w:shd w:val="clear" w:color="auto" w:fill="auto"/>
          </w:tcPr>
          <w:p w14:paraId="5E56EE6E" w14:textId="77777777" w:rsidR="002E3305" w:rsidRPr="003A37F2" w:rsidRDefault="002E3305">
            <w:pPr>
              <w:rPr>
                <w:sz w:val="2"/>
                <w:szCs w:val="2"/>
              </w:rPr>
            </w:pPr>
          </w:p>
        </w:tc>
        <w:tc>
          <w:tcPr>
            <w:tcW w:w="4580" w:type="dxa"/>
            <w:shd w:val="clear" w:color="auto" w:fill="auto"/>
          </w:tcPr>
          <w:p w14:paraId="4805CD00" w14:textId="77777777" w:rsidR="002E3305" w:rsidRDefault="00DE424C" w:rsidP="003A37F2">
            <w:pPr>
              <w:pStyle w:val="TableParagraph"/>
              <w:ind w:left="107" w:right="186"/>
            </w:pPr>
            <w:r w:rsidRPr="003A37F2">
              <w:rPr>
                <w:color w:val="010202"/>
              </w:rPr>
              <w:t>Les vignes taillées à queue du Mâconnais sont taillées avec un maximum de 14 yeux francs par pied.</w:t>
            </w:r>
          </w:p>
          <w:p w14:paraId="21964714" w14:textId="77777777" w:rsidR="002E3305" w:rsidRDefault="00DE424C" w:rsidP="003A37F2">
            <w:pPr>
              <w:pStyle w:val="TableParagraph"/>
              <w:spacing w:line="252" w:lineRule="exact"/>
              <w:ind w:left="107"/>
            </w:pPr>
            <w:r w:rsidRPr="003A37F2">
              <w:rPr>
                <w:color w:val="010202"/>
              </w:rPr>
              <w:t>Chaque pied porte un long bois portant au</w:t>
            </w:r>
          </w:p>
          <w:p w14:paraId="1D318815" w14:textId="77777777" w:rsidR="002E3305" w:rsidRDefault="00DE424C" w:rsidP="003A37F2">
            <w:pPr>
              <w:pStyle w:val="TableParagraph"/>
              <w:spacing w:line="252" w:lineRule="exact"/>
              <w:ind w:left="107" w:right="417"/>
            </w:pPr>
            <w:r w:rsidRPr="003A37F2">
              <w:rPr>
                <w:color w:val="010202"/>
              </w:rPr>
              <w:t>maximum 12 yeux francs et dont la pointe est attachée sur le fil inférieur du palissage</w:t>
            </w:r>
          </w:p>
        </w:tc>
      </w:tr>
      <w:tr w:rsidR="002E3305" w14:paraId="651E5C4A" w14:textId="77777777" w:rsidTr="003A37F2">
        <w:trPr>
          <w:trHeight w:val="560"/>
        </w:trPr>
        <w:tc>
          <w:tcPr>
            <w:tcW w:w="9131" w:type="dxa"/>
            <w:gridSpan w:val="2"/>
            <w:shd w:val="clear" w:color="auto" w:fill="auto"/>
          </w:tcPr>
          <w:p w14:paraId="443CA1F7" w14:textId="77777777" w:rsidR="002E3305" w:rsidRDefault="00DE424C" w:rsidP="003A37F2">
            <w:pPr>
              <w:pStyle w:val="TableParagraph"/>
              <w:spacing w:before="151"/>
              <w:ind w:left="2932" w:right="2922"/>
              <w:jc w:val="center"/>
            </w:pPr>
            <w:r w:rsidRPr="003A37F2">
              <w:rPr>
                <w:color w:val="010202"/>
              </w:rPr>
              <w:t>DISPOSITIONS PARTICULIÈRES</w:t>
            </w:r>
          </w:p>
        </w:tc>
      </w:tr>
      <w:tr w:rsidR="002E3305" w14:paraId="78C8F6FD" w14:textId="77777777" w:rsidTr="003A37F2">
        <w:trPr>
          <w:trHeight w:val="560"/>
        </w:trPr>
        <w:tc>
          <w:tcPr>
            <w:tcW w:w="9131" w:type="dxa"/>
            <w:gridSpan w:val="2"/>
            <w:shd w:val="clear" w:color="auto" w:fill="auto"/>
          </w:tcPr>
          <w:p w14:paraId="58C781BC" w14:textId="77777777" w:rsidR="002E3305" w:rsidRDefault="00DE424C" w:rsidP="003A37F2">
            <w:pPr>
              <w:pStyle w:val="TableParagraph"/>
              <w:spacing w:before="25"/>
              <w:ind w:left="107" w:right="124"/>
            </w:pPr>
            <w:r w:rsidRPr="003A37F2">
              <w:rPr>
                <w:color w:val="010202"/>
              </w:rPr>
              <w:t>Lors du rajeunissement des cordons, les vignes sont taillées avec un maximum de 10 yeux francs par pied.</w:t>
            </w:r>
          </w:p>
        </w:tc>
      </w:tr>
      <w:tr w:rsidR="002E3305" w14:paraId="48405774" w14:textId="77777777" w:rsidTr="003A37F2">
        <w:trPr>
          <w:trHeight w:val="560"/>
        </w:trPr>
        <w:tc>
          <w:tcPr>
            <w:tcW w:w="9131" w:type="dxa"/>
            <w:gridSpan w:val="2"/>
            <w:shd w:val="clear" w:color="auto" w:fill="auto"/>
          </w:tcPr>
          <w:p w14:paraId="50B8451D" w14:textId="77777777" w:rsidR="002E3305" w:rsidRDefault="00DE424C" w:rsidP="003A37F2">
            <w:pPr>
              <w:pStyle w:val="TableParagraph"/>
              <w:spacing w:before="25"/>
              <w:ind w:left="107" w:right="124" w:hanging="1"/>
            </w:pPr>
            <w:r w:rsidRPr="003A37F2">
              <w:rPr>
                <w:color w:val="010202"/>
              </w:rPr>
              <w:t>La taille longue peut être adaptée avec un 2</w:t>
            </w:r>
            <w:r w:rsidRPr="003A37F2">
              <w:rPr>
                <w:color w:val="010202"/>
                <w:position w:val="9"/>
                <w:sz w:val="12"/>
              </w:rPr>
              <w:t xml:space="preserve">ème </w:t>
            </w:r>
            <w:r w:rsidRPr="003A37F2">
              <w:rPr>
                <w:color w:val="010202"/>
              </w:rPr>
              <w:t>courson permettant d’alterner d’une année à l’autre la position de la baguette.</w:t>
            </w:r>
          </w:p>
        </w:tc>
      </w:tr>
      <w:tr w:rsidR="002E3305" w14:paraId="701582D0" w14:textId="77777777" w:rsidTr="003A37F2">
        <w:trPr>
          <w:trHeight w:val="1006"/>
        </w:trPr>
        <w:tc>
          <w:tcPr>
            <w:tcW w:w="9131" w:type="dxa"/>
            <w:gridSpan w:val="2"/>
            <w:shd w:val="clear" w:color="auto" w:fill="auto"/>
          </w:tcPr>
          <w:p w14:paraId="6767E8E3" w14:textId="77777777" w:rsidR="002E3305" w:rsidRDefault="00DE424C" w:rsidP="003A37F2">
            <w:pPr>
              <w:pStyle w:val="TableParagraph"/>
              <w:ind w:left="107" w:right="137"/>
            </w:pPr>
            <w:r w:rsidRPr="003A37F2">
              <w:rPr>
                <w:color w:val="010202"/>
              </w:rPr>
              <w:t>Quel que soit le mode de taille, les vignes peuvent être taillées avec des yeux francs supplémentaires sous réserve qu’au stade phénologique correspondant à 11 ou 12 feuilles le nombre de rameaux fructifères de l’année par pied soit inférieur ou égal au nombre d’yeux francs défini pour les règles</w:t>
            </w:r>
          </w:p>
          <w:p w14:paraId="185E2DF3" w14:textId="77777777" w:rsidR="002E3305" w:rsidRDefault="00DE424C" w:rsidP="003A37F2">
            <w:pPr>
              <w:pStyle w:val="TableParagraph"/>
              <w:spacing w:line="233" w:lineRule="exact"/>
              <w:ind w:left="107"/>
            </w:pPr>
            <w:r w:rsidRPr="003A37F2">
              <w:rPr>
                <w:color w:val="010202"/>
              </w:rPr>
              <w:t>de taille.</w:t>
            </w:r>
          </w:p>
        </w:tc>
      </w:tr>
    </w:tbl>
    <w:p w14:paraId="044866F8" w14:textId="77777777" w:rsidR="005A7101" w:rsidRDefault="005A7101">
      <w:pPr>
        <w:pStyle w:val="Corpsdetexte"/>
        <w:spacing w:before="8"/>
        <w:rPr>
          <w:sz w:val="15"/>
        </w:rPr>
      </w:pPr>
    </w:p>
    <w:p w14:paraId="68A2DFE1" w14:textId="77777777" w:rsidR="002E3305" w:rsidRDefault="00DE424C">
      <w:pPr>
        <w:pStyle w:val="Paragraphedeliste"/>
        <w:numPr>
          <w:ilvl w:val="0"/>
          <w:numId w:val="18"/>
        </w:numPr>
        <w:tabs>
          <w:tab w:val="left" w:pos="386"/>
        </w:tabs>
        <w:spacing w:before="92" w:line="252" w:lineRule="exact"/>
        <w:jc w:val="both"/>
      </w:pPr>
      <w:r>
        <w:rPr>
          <w:color w:val="010202"/>
        </w:rPr>
        <w:t xml:space="preserve">- </w:t>
      </w:r>
      <w:r>
        <w:rPr>
          <w:color w:val="010202"/>
          <w:u w:val="single" w:color="010202"/>
        </w:rPr>
        <w:t>Règles de palissage et de hauteur de feuillage</w:t>
      </w:r>
    </w:p>
    <w:p w14:paraId="4B73A5E3" w14:textId="77777777" w:rsidR="002E3305" w:rsidRDefault="00DE424C">
      <w:pPr>
        <w:pStyle w:val="Paragraphedeliste"/>
        <w:numPr>
          <w:ilvl w:val="0"/>
          <w:numId w:val="19"/>
        </w:numPr>
        <w:tabs>
          <w:tab w:val="left" w:pos="289"/>
        </w:tabs>
        <w:spacing w:line="252" w:lineRule="exact"/>
        <w:ind w:left="288"/>
        <w:jc w:val="both"/>
      </w:pPr>
      <w:r>
        <w:rPr>
          <w:color w:val="010202"/>
        </w:rPr>
        <w:t>Les vignes sont obligatoirement palissées et le palissage est entretenu</w:t>
      </w:r>
      <w:r>
        <w:rPr>
          <w:color w:val="010202"/>
          <w:spacing w:val="-2"/>
        </w:rPr>
        <w:t xml:space="preserve"> </w:t>
      </w:r>
      <w:r>
        <w:rPr>
          <w:color w:val="010202"/>
        </w:rPr>
        <w:t>;</w:t>
      </w:r>
    </w:p>
    <w:p w14:paraId="2EAFC591" w14:textId="77777777" w:rsidR="002E3305" w:rsidRDefault="00DE424C">
      <w:pPr>
        <w:pStyle w:val="Paragraphedeliste"/>
        <w:numPr>
          <w:ilvl w:val="0"/>
          <w:numId w:val="19"/>
        </w:numPr>
        <w:tabs>
          <w:tab w:val="left" w:pos="324"/>
        </w:tabs>
        <w:spacing w:before="1"/>
        <w:ind w:right="257" w:firstLine="0"/>
        <w:jc w:val="both"/>
      </w:pPr>
      <w:r>
        <w:rPr>
          <w:color w:val="010202"/>
        </w:rPr>
        <w:t>La hauteur de feuillage palissé est au minimum égale à 0,6 fois l’écartement entre les rangs, la hauteur de feuillage palissé étant mesurée entre la limite inférieure du feuillage établie à 0,30 mètre au moins au-dessus du sol et la limite supérieure de rognage.</w:t>
      </w:r>
    </w:p>
    <w:p w14:paraId="283B05D2" w14:textId="77777777" w:rsidR="002E3305" w:rsidRDefault="002E3305">
      <w:pPr>
        <w:pStyle w:val="Corpsdetexte"/>
        <w:spacing w:before="11"/>
        <w:rPr>
          <w:sz w:val="21"/>
        </w:rPr>
      </w:pPr>
    </w:p>
    <w:p w14:paraId="7B5B2154" w14:textId="77777777" w:rsidR="002E3305" w:rsidRDefault="00DE424C">
      <w:pPr>
        <w:pStyle w:val="Paragraphedeliste"/>
        <w:numPr>
          <w:ilvl w:val="0"/>
          <w:numId w:val="18"/>
        </w:numPr>
        <w:tabs>
          <w:tab w:val="left" w:pos="399"/>
        </w:tabs>
        <w:spacing w:line="252" w:lineRule="exact"/>
        <w:ind w:left="398" w:hanging="239"/>
        <w:jc w:val="both"/>
      </w:pPr>
      <w:r>
        <w:rPr>
          <w:color w:val="010202"/>
        </w:rPr>
        <w:t xml:space="preserve">- </w:t>
      </w:r>
      <w:r>
        <w:rPr>
          <w:color w:val="010202"/>
          <w:u w:val="single" w:color="010202"/>
        </w:rPr>
        <w:t>Charge maximale moyenne à la</w:t>
      </w:r>
      <w:r>
        <w:rPr>
          <w:color w:val="010202"/>
          <w:spacing w:val="6"/>
          <w:u w:val="single" w:color="010202"/>
        </w:rPr>
        <w:t xml:space="preserve"> </w:t>
      </w:r>
      <w:r>
        <w:rPr>
          <w:color w:val="010202"/>
          <w:u w:val="single" w:color="010202"/>
        </w:rPr>
        <w:t>parcelle</w:t>
      </w:r>
    </w:p>
    <w:p w14:paraId="721A7DC3" w14:textId="77777777" w:rsidR="00C265B5" w:rsidRDefault="00DE424C">
      <w:pPr>
        <w:pStyle w:val="Corpsdetexte"/>
        <w:spacing w:line="252" w:lineRule="exact"/>
        <w:ind w:left="160"/>
        <w:jc w:val="both"/>
        <w:rPr>
          <w:color w:val="010202"/>
        </w:rPr>
      </w:pPr>
      <w:r>
        <w:rPr>
          <w:color w:val="010202"/>
        </w:rPr>
        <w:t>La charge maximale moyenne à la parcelle est fixée à</w:t>
      </w:r>
      <w:r w:rsidR="00C265B5">
        <w:rPr>
          <w:color w:val="010202"/>
        </w:rPr>
        <w:t> :</w:t>
      </w:r>
    </w:p>
    <w:p w14:paraId="7D57918E" w14:textId="77777777" w:rsidR="00C265B5" w:rsidRPr="00082CF9" w:rsidRDefault="00C265B5">
      <w:pPr>
        <w:pStyle w:val="Corpsdetexte"/>
        <w:spacing w:line="252" w:lineRule="exact"/>
        <w:ind w:left="160"/>
        <w:jc w:val="both"/>
        <w:rPr>
          <w:color w:val="010202"/>
        </w:rPr>
      </w:pPr>
      <w:r>
        <w:rPr>
          <w:color w:val="010202"/>
        </w:rPr>
        <w:t>-</w:t>
      </w:r>
      <w:r w:rsidR="00DE424C">
        <w:rPr>
          <w:color w:val="010202"/>
        </w:rPr>
        <w:t xml:space="preserve"> 10500 kilogrammes par hectare</w:t>
      </w:r>
      <w:r w:rsidR="001A50CD">
        <w:rPr>
          <w:color w:val="010202"/>
        </w:rPr>
        <w:t xml:space="preserve"> </w:t>
      </w:r>
      <w:r w:rsidR="001A50CD" w:rsidRPr="00082CF9">
        <w:rPr>
          <w:color w:val="010202"/>
        </w:rPr>
        <w:t xml:space="preserve">pour les vins susceptibles de bénéficier de l’appellation d’origine </w:t>
      </w:r>
      <w:r w:rsidR="009D08C8" w:rsidRPr="00082CF9">
        <w:rPr>
          <w:color w:val="010202"/>
        </w:rPr>
        <w:t>protégée</w:t>
      </w:r>
      <w:r w:rsidR="005A412E" w:rsidRPr="00082CF9">
        <w:rPr>
          <w:color w:val="010202"/>
        </w:rPr>
        <w:t xml:space="preserve"> </w:t>
      </w:r>
      <w:r w:rsidR="001A50CD" w:rsidRPr="00082CF9">
        <w:rPr>
          <w:color w:val="010202"/>
        </w:rPr>
        <w:t>« </w:t>
      </w:r>
      <w:r w:rsidR="004D10B2" w:rsidRPr="00082CF9">
        <w:rPr>
          <w:color w:val="010202"/>
        </w:rPr>
        <w:t>P</w:t>
      </w:r>
      <w:r w:rsidR="001A50CD" w:rsidRPr="00082CF9">
        <w:rPr>
          <w:color w:val="010202"/>
        </w:rPr>
        <w:t>ouilly-</w:t>
      </w:r>
      <w:r w:rsidR="004D10B2" w:rsidRPr="00082CF9">
        <w:rPr>
          <w:color w:val="010202"/>
        </w:rPr>
        <w:t>V</w:t>
      </w:r>
      <w:r w:rsidR="006F2E17" w:rsidRPr="00082CF9">
        <w:rPr>
          <w:color w:val="010202"/>
        </w:rPr>
        <w:t>inzelles</w:t>
      </w:r>
      <w:r w:rsidR="001A50CD" w:rsidRPr="00082CF9">
        <w:rPr>
          <w:color w:val="010202"/>
        </w:rPr>
        <w:t xml:space="preserve"> » </w:t>
      </w:r>
    </w:p>
    <w:p w14:paraId="2377EE32" w14:textId="77777777" w:rsidR="002E3305" w:rsidRPr="00082CF9" w:rsidRDefault="00C265B5">
      <w:pPr>
        <w:pStyle w:val="Corpsdetexte"/>
        <w:spacing w:line="252" w:lineRule="exact"/>
        <w:ind w:left="160"/>
        <w:jc w:val="both"/>
        <w:rPr>
          <w:color w:val="010202"/>
        </w:rPr>
      </w:pPr>
      <w:r w:rsidRPr="00082CF9">
        <w:rPr>
          <w:color w:val="010202"/>
        </w:rPr>
        <w:t>-</w:t>
      </w:r>
      <w:r w:rsidR="001A50CD" w:rsidRPr="00082CF9">
        <w:rPr>
          <w:color w:val="010202"/>
        </w:rPr>
        <w:t xml:space="preserve"> </w:t>
      </w:r>
      <w:r w:rsidR="004B44B1" w:rsidRPr="00082CF9">
        <w:rPr>
          <w:color w:val="010202"/>
        </w:rPr>
        <w:t>9500 kilogrammes</w:t>
      </w:r>
      <w:r w:rsidR="001A50CD" w:rsidRPr="00082CF9">
        <w:rPr>
          <w:color w:val="010202"/>
        </w:rPr>
        <w:t xml:space="preserve"> par hectare pour les vins susceptibles de bénéficier de la mention « premier cru »</w:t>
      </w:r>
      <w:r w:rsidR="001E2A35" w:rsidRPr="00082CF9">
        <w:rPr>
          <w:color w:val="010202"/>
        </w:rPr>
        <w:t>.</w:t>
      </w:r>
    </w:p>
    <w:p w14:paraId="4AF9C683" w14:textId="77777777" w:rsidR="008F45D7" w:rsidRDefault="008F45D7">
      <w:pPr>
        <w:pStyle w:val="Corpsdetexte"/>
      </w:pPr>
    </w:p>
    <w:p w14:paraId="6B415AF7" w14:textId="77777777" w:rsidR="002E3305" w:rsidRDefault="00DE424C">
      <w:pPr>
        <w:pStyle w:val="Paragraphedeliste"/>
        <w:numPr>
          <w:ilvl w:val="0"/>
          <w:numId w:val="18"/>
        </w:numPr>
        <w:tabs>
          <w:tab w:val="left" w:pos="386"/>
        </w:tabs>
        <w:jc w:val="both"/>
      </w:pPr>
      <w:r>
        <w:rPr>
          <w:color w:val="010202"/>
        </w:rPr>
        <w:lastRenderedPageBreak/>
        <w:t xml:space="preserve">- </w:t>
      </w:r>
      <w:r>
        <w:rPr>
          <w:color w:val="010202"/>
          <w:u w:val="single" w:color="010202"/>
        </w:rPr>
        <w:t>Seuil de</w:t>
      </w:r>
      <w:r>
        <w:rPr>
          <w:color w:val="010202"/>
          <w:spacing w:val="-2"/>
          <w:u w:val="single" w:color="010202"/>
        </w:rPr>
        <w:t xml:space="preserve"> </w:t>
      </w:r>
      <w:r>
        <w:rPr>
          <w:color w:val="010202"/>
          <w:u w:val="single" w:color="010202"/>
        </w:rPr>
        <w:t>manquants</w:t>
      </w:r>
    </w:p>
    <w:p w14:paraId="454BAB98" w14:textId="77777777" w:rsidR="002E3305" w:rsidRDefault="00DE424C">
      <w:pPr>
        <w:pStyle w:val="Corpsdetexte"/>
        <w:spacing w:before="1"/>
        <w:ind w:left="160" w:right="256"/>
        <w:jc w:val="both"/>
      </w:pPr>
      <w:r>
        <w:rPr>
          <w:color w:val="010202"/>
        </w:rPr>
        <w:t>Le pourcentage de pieds de vigne morts ou manquants, visé à l’article D. 645-4 du code rural et de la pêche maritime, est fixé à 20</w:t>
      </w:r>
      <w:r>
        <w:rPr>
          <w:color w:val="010202"/>
          <w:spacing w:val="2"/>
        </w:rPr>
        <w:t xml:space="preserve"> </w:t>
      </w:r>
      <w:r>
        <w:rPr>
          <w:color w:val="010202"/>
        </w:rPr>
        <w:t>%.</w:t>
      </w:r>
    </w:p>
    <w:p w14:paraId="0302B56C" w14:textId="77777777" w:rsidR="002E3305" w:rsidRDefault="002E3305">
      <w:pPr>
        <w:pStyle w:val="Corpsdetexte"/>
        <w:spacing w:before="10"/>
        <w:rPr>
          <w:sz w:val="21"/>
        </w:rPr>
      </w:pPr>
    </w:p>
    <w:p w14:paraId="19F6A37D" w14:textId="77777777" w:rsidR="002E3305" w:rsidRDefault="00DE424C">
      <w:pPr>
        <w:pStyle w:val="Paragraphedeliste"/>
        <w:numPr>
          <w:ilvl w:val="0"/>
          <w:numId w:val="18"/>
        </w:numPr>
        <w:tabs>
          <w:tab w:val="left" w:pos="362"/>
        </w:tabs>
        <w:spacing w:before="1"/>
        <w:ind w:left="361" w:hanging="202"/>
        <w:jc w:val="both"/>
      </w:pPr>
      <w:r>
        <w:rPr>
          <w:color w:val="010202"/>
        </w:rPr>
        <w:t xml:space="preserve">- </w:t>
      </w:r>
      <w:r>
        <w:rPr>
          <w:color w:val="010202"/>
          <w:u w:val="single" w:color="010202"/>
        </w:rPr>
        <w:t>Etat cultural de la</w:t>
      </w:r>
      <w:r>
        <w:rPr>
          <w:color w:val="010202"/>
          <w:spacing w:val="-10"/>
          <w:u w:val="single" w:color="010202"/>
        </w:rPr>
        <w:t xml:space="preserve"> </w:t>
      </w:r>
      <w:r>
        <w:rPr>
          <w:color w:val="010202"/>
          <w:u w:val="single" w:color="010202"/>
        </w:rPr>
        <w:t>vigne</w:t>
      </w:r>
    </w:p>
    <w:p w14:paraId="25EAAF2E" w14:textId="77777777" w:rsidR="002E3305" w:rsidRDefault="00DE424C">
      <w:pPr>
        <w:pStyle w:val="Corpsdetexte"/>
        <w:spacing w:before="1"/>
        <w:ind w:left="160" w:right="255"/>
        <w:jc w:val="both"/>
      </w:pPr>
      <w:r>
        <w:rPr>
          <w:color w:val="010202"/>
        </w:rPr>
        <w:t>Les parcelles sont conduites afin d’assurer un bon état cultural global de la vigne, notamment son état sanitaire et l’entretien de son sol.</w:t>
      </w:r>
    </w:p>
    <w:p w14:paraId="374F4E1B" w14:textId="77777777" w:rsidR="00D2283A" w:rsidRDefault="00D2283A">
      <w:pPr>
        <w:pStyle w:val="Corpsdetexte"/>
        <w:spacing w:before="10"/>
        <w:rPr>
          <w:sz w:val="21"/>
        </w:rPr>
      </w:pPr>
    </w:p>
    <w:p w14:paraId="787425D7" w14:textId="77777777" w:rsidR="002E3305" w:rsidRDefault="00DE424C">
      <w:pPr>
        <w:ind w:left="160"/>
        <w:jc w:val="both"/>
        <w:rPr>
          <w:i/>
        </w:rPr>
      </w:pPr>
      <w:r>
        <w:rPr>
          <w:i/>
          <w:color w:val="010202"/>
        </w:rPr>
        <w:t>2°- Autres pratiques culturales</w:t>
      </w:r>
    </w:p>
    <w:p w14:paraId="1ADCA69D" w14:textId="77777777" w:rsidR="002E3305" w:rsidRDefault="002E3305">
      <w:pPr>
        <w:pStyle w:val="Corpsdetexte"/>
        <w:rPr>
          <w:i/>
        </w:rPr>
      </w:pPr>
    </w:p>
    <w:p w14:paraId="1DF0921B" w14:textId="77777777" w:rsidR="002E3305" w:rsidRDefault="00DE424C">
      <w:pPr>
        <w:pStyle w:val="Paragraphedeliste"/>
        <w:numPr>
          <w:ilvl w:val="0"/>
          <w:numId w:val="15"/>
        </w:numPr>
        <w:tabs>
          <w:tab w:val="left" w:pos="404"/>
        </w:tabs>
        <w:ind w:right="253" w:firstLine="0"/>
        <w:jc w:val="both"/>
      </w:pPr>
      <w:r>
        <w:rPr>
          <w:color w:val="010202"/>
        </w:rPr>
        <w:t>- Afin de préserver les caractéristiques du milieu physique et biologique qui constitue un élément fondamental du terroir :</w:t>
      </w:r>
    </w:p>
    <w:p w14:paraId="3121CAB6" w14:textId="77777777" w:rsidR="002E3305" w:rsidRPr="005E1D19" w:rsidRDefault="00DE424C">
      <w:pPr>
        <w:pStyle w:val="Paragraphedeliste"/>
        <w:numPr>
          <w:ilvl w:val="0"/>
          <w:numId w:val="19"/>
        </w:numPr>
        <w:tabs>
          <w:tab w:val="left" w:pos="289"/>
        </w:tabs>
        <w:ind w:left="288"/>
        <w:jc w:val="both"/>
      </w:pPr>
      <w:r>
        <w:rPr>
          <w:color w:val="010202"/>
        </w:rPr>
        <w:t>L’enherbement permanent des tournières est obligatoire</w:t>
      </w:r>
      <w:r>
        <w:rPr>
          <w:color w:val="010202"/>
          <w:spacing w:val="3"/>
        </w:rPr>
        <w:t xml:space="preserve"> </w:t>
      </w:r>
      <w:r>
        <w:rPr>
          <w:color w:val="010202"/>
        </w:rPr>
        <w:t>;</w:t>
      </w:r>
    </w:p>
    <w:p w14:paraId="786A64BB" w14:textId="77777777" w:rsidR="001E2A35" w:rsidRPr="00082CF9" w:rsidRDefault="001E2A35" w:rsidP="001E2A35">
      <w:pPr>
        <w:pStyle w:val="Paragraphedeliste"/>
        <w:numPr>
          <w:ilvl w:val="0"/>
          <w:numId w:val="19"/>
        </w:numPr>
        <w:tabs>
          <w:tab w:val="left" w:pos="289"/>
        </w:tabs>
        <w:ind w:left="288"/>
        <w:jc w:val="both"/>
        <w:rPr>
          <w:color w:val="010202"/>
        </w:rPr>
      </w:pPr>
      <w:r w:rsidRPr="00082CF9">
        <w:rPr>
          <w:color w:val="010202"/>
        </w:rPr>
        <w:t>Dans les parcelles produisant des vins susceptibles de bénéficier de la mention « premier cru », le désherbage par des produits chimiques est interdit, y compris les produits de biocontrôle.</w:t>
      </w:r>
    </w:p>
    <w:p w14:paraId="24A7581D" w14:textId="77777777" w:rsidR="005E1D19" w:rsidRPr="00082CF9" w:rsidRDefault="005E1D19">
      <w:pPr>
        <w:pStyle w:val="Paragraphedeliste"/>
        <w:numPr>
          <w:ilvl w:val="0"/>
          <w:numId w:val="19"/>
        </w:numPr>
        <w:tabs>
          <w:tab w:val="left" w:pos="289"/>
        </w:tabs>
        <w:ind w:left="288"/>
        <w:jc w:val="both"/>
        <w:rPr>
          <w:color w:val="010202"/>
        </w:rPr>
      </w:pPr>
      <w:r w:rsidRPr="00082CF9">
        <w:rPr>
          <w:color w:val="010202"/>
        </w:rPr>
        <w:t xml:space="preserve">Une période de repos du sol, ou une jachère, d’au moins </w:t>
      </w:r>
      <w:r w:rsidR="00AB0836" w:rsidRPr="00082CF9">
        <w:rPr>
          <w:color w:val="010202"/>
        </w:rPr>
        <w:t>trois</w:t>
      </w:r>
      <w:r w:rsidRPr="00082CF9">
        <w:rPr>
          <w:color w:val="010202"/>
        </w:rPr>
        <w:t xml:space="preserve"> années culturales est obligatoire entre l’arrachage et la replantation d’une parcelle située dans l’aire délimitée de production des vins susceptibles de bénéficier de la mention « premier cru » </w:t>
      </w:r>
    </w:p>
    <w:p w14:paraId="42EC25E1" w14:textId="77777777" w:rsidR="002E3305" w:rsidRDefault="00DE424C">
      <w:pPr>
        <w:pStyle w:val="Paragraphedeliste"/>
        <w:numPr>
          <w:ilvl w:val="0"/>
          <w:numId w:val="19"/>
        </w:numPr>
        <w:tabs>
          <w:tab w:val="left" w:pos="293"/>
        </w:tabs>
        <w:spacing w:before="1"/>
        <w:ind w:right="251" w:firstLine="0"/>
        <w:jc w:val="both"/>
      </w:pPr>
      <w:r>
        <w:rPr>
          <w:color w:val="010202"/>
        </w:rPr>
        <w:t xml:space="preserve">Toute modification substantielle de la morphologie, du sous-sol, de la couche arable ou des éléments permettant de garantir l’intégrité et la pérennité des sols d’une parcelle destinée à la production de l'appellation d'origine </w:t>
      </w:r>
      <w:r w:rsidR="009D08C8" w:rsidRPr="004B44B1">
        <w:rPr>
          <w:color w:val="010202"/>
        </w:rPr>
        <w:t>protégée</w:t>
      </w:r>
      <w:r w:rsidR="009D08C8">
        <w:rPr>
          <w:color w:val="010202"/>
        </w:rPr>
        <w:t xml:space="preserve"> </w:t>
      </w:r>
      <w:r>
        <w:rPr>
          <w:color w:val="010202"/>
        </w:rPr>
        <w:t>est interdite, à l’exclusion des travaux de défonçage</w:t>
      </w:r>
      <w:r>
        <w:rPr>
          <w:color w:val="010202"/>
          <w:spacing w:val="-14"/>
        </w:rPr>
        <w:t xml:space="preserve"> </w:t>
      </w:r>
      <w:r>
        <w:rPr>
          <w:color w:val="010202"/>
        </w:rPr>
        <w:t>classique.</w:t>
      </w:r>
    </w:p>
    <w:p w14:paraId="7875FE4E" w14:textId="77777777" w:rsidR="002E3305" w:rsidRDefault="002E3305">
      <w:pPr>
        <w:pStyle w:val="Corpsdetexte"/>
      </w:pPr>
    </w:p>
    <w:p w14:paraId="61A9E0CF" w14:textId="77777777" w:rsidR="001E2A35" w:rsidRDefault="001E2A35" w:rsidP="001E2A35">
      <w:pPr>
        <w:pStyle w:val="Paragraphedeliste"/>
        <w:numPr>
          <w:ilvl w:val="0"/>
          <w:numId w:val="15"/>
        </w:numPr>
        <w:tabs>
          <w:tab w:val="left" w:pos="399"/>
        </w:tabs>
        <w:ind w:right="261" w:firstLine="0"/>
        <w:jc w:val="both"/>
      </w:pPr>
      <w:r>
        <w:rPr>
          <w:color w:val="010202"/>
        </w:rPr>
        <w:t>- Les plantations de vigne et les remplacements sont réalisés avec du matériel végétal sain ayant fait l’objet d’un traitement à l’eau chaude permettant de lutter contre la</w:t>
      </w:r>
      <w:r>
        <w:rPr>
          <w:color w:val="010202"/>
          <w:spacing w:val="-35"/>
        </w:rPr>
        <w:t xml:space="preserve"> </w:t>
      </w:r>
      <w:r>
        <w:rPr>
          <w:color w:val="010202"/>
        </w:rPr>
        <w:t>flavescence dorée.</w:t>
      </w:r>
    </w:p>
    <w:p w14:paraId="4D224362" w14:textId="77777777" w:rsidR="00D2283A" w:rsidRDefault="00D2283A">
      <w:pPr>
        <w:pStyle w:val="Corpsdetexte"/>
      </w:pPr>
    </w:p>
    <w:p w14:paraId="367FECCE" w14:textId="77777777" w:rsidR="002E3305" w:rsidRDefault="00DE424C">
      <w:pPr>
        <w:ind w:left="160"/>
        <w:jc w:val="both"/>
        <w:rPr>
          <w:i/>
        </w:rPr>
      </w:pPr>
      <w:r>
        <w:rPr>
          <w:i/>
          <w:color w:val="010202"/>
        </w:rPr>
        <w:t>3°- Irrigation</w:t>
      </w:r>
    </w:p>
    <w:p w14:paraId="64AC6B62" w14:textId="77777777" w:rsidR="002E3305" w:rsidRDefault="00DE424C">
      <w:pPr>
        <w:pStyle w:val="Corpsdetexte"/>
        <w:ind w:left="160"/>
        <w:jc w:val="both"/>
      </w:pPr>
      <w:r>
        <w:rPr>
          <w:color w:val="010202"/>
        </w:rPr>
        <w:t>L’irrigation est interdite.</w:t>
      </w:r>
    </w:p>
    <w:p w14:paraId="45A0728E" w14:textId="77777777" w:rsidR="008F45D7" w:rsidRDefault="008F45D7">
      <w:pPr>
        <w:pStyle w:val="Corpsdetexte"/>
      </w:pPr>
    </w:p>
    <w:p w14:paraId="37579744" w14:textId="77777777" w:rsidR="002E3305" w:rsidRDefault="00DE424C" w:rsidP="004B44B1">
      <w:pPr>
        <w:pStyle w:val="Titre1"/>
        <w:numPr>
          <w:ilvl w:val="0"/>
          <w:numId w:val="20"/>
        </w:numPr>
        <w:tabs>
          <w:tab w:val="left" w:pos="567"/>
        </w:tabs>
        <w:ind w:left="3005" w:right="87" w:hanging="3006"/>
        <w:jc w:val="center"/>
      </w:pPr>
      <w:r>
        <w:rPr>
          <w:color w:val="010202"/>
        </w:rPr>
        <w:t>- Récolte, transport et maturité du</w:t>
      </w:r>
      <w:r>
        <w:rPr>
          <w:color w:val="010202"/>
          <w:spacing w:val="-2"/>
        </w:rPr>
        <w:t xml:space="preserve"> </w:t>
      </w:r>
      <w:r>
        <w:rPr>
          <w:color w:val="010202"/>
        </w:rPr>
        <w:t>raisin</w:t>
      </w:r>
    </w:p>
    <w:p w14:paraId="3652D1D6" w14:textId="77777777" w:rsidR="002E3305" w:rsidRDefault="002E3305">
      <w:pPr>
        <w:pStyle w:val="Corpsdetexte"/>
        <w:rPr>
          <w:b/>
        </w:rPr>
      </w:pPr>
    </w:p>
    <w:p w14:paraId="2248D92F" w14:textId="77777777" w:rsidR="002E3305" w:rsidRDefault="00DE424C">
      <w:pPr>
        <w:ind w:left="160"/>
        <w:jc w:val="both"/>
        <w:rPr>
          <w:i/>
        </w:rPr>
      </w:pPr>
      <w:r>
        <w:rPr>
          <w:i/>
          <w:color w:val="010202"/>
          <w:w w:val="110"/>
        </w:rPr>
        <w:t>l°- Récolte</w:t>
      </w:r>
    </w:p>
    <w:p w14:paraId="5FC09CC4" w14:textId="77777777" w:rsidR="002E3305" w:rsidRDefault="002E3305">
      <w:pPr>
        <w:pStyle w:val="Corpsdetexte"/>
        <w:rPr>
          <w:i/>
        </w:rPr>
      </w:pPr>
    </w:p>
    <w:p w14:paraId="7B4AE9FC" w14:textId="77777777" w:rsidR="002E3305" w:rsidRDefault="00DE424C">
      <w:pPr>
        <w:pStyle w:val="Paragraphedeliste"/>
        <w:numPr>
          <w:ilvl w:val="0"/>
          <w:numId w:val="14"/>
        </w:numPr>
        <w:tabs>
          <w:tab w:val="left" w:pos="386"/>
        </w:tabs>
        <w:jc w:val="both"/>
      </w:pPr>
      <w:r>
        <w:rPr>
          <w:color w:val="010202"/>
        </w:rPr>
        <w:t>Les vins proviennent de raisins récoltés à bonne</w:t>
      </w:r>
      <w:r>
        <w:rPr>
          <w:color w:val="010202"/>
          <w:spacing w:val="-7"/>
        </w:rPr>
        <w:t xml:space="preserve"> </w:t>
      </w:r>
      <w:r>
        <w:rPr>
          <w:color w:val="010202"/>
        </w:rPr>
        <w:t>maturité.</w:t>
      </w:r>
    </w:p>
    <w:p w14:paraId="03FF6023" w14:textId="77777777" w:rsidR="002E3305" w:rsidRDefault="002E3305">
      <w:pPr>
        <w:pStyle w:val="Corpsdetexte"/>
      </w:pPr>
    </w:p>
    <w:p w14:paraId="7717CE4B" w14:textId="77777777" w:rsidR="00A9637E" w:rsidRPr="00082CF9" w:rsidRDefault="00C265B5" w:rsidP="008F45D7">
      <w:pPr>
        <w:pStyle w:val="Paragraphedeliste"/>
        <w:numPr>
          <w:ilvl w:val="0"/>
          <w:numId w:val="14"/>
        </w:numPr>
        <w:spacing w:line="252" w:lineRule="exact"/>
        <w:jc w:val="both"/>
        <w:rPr>
          <w:color w:val="010202"/>
        </w:rPr>
      </w:pPr>
      <w:r w:rsidRPr="00082CF9">
        <w:rPr>
          <w:color w:val="010202"/>
        </w:rPr>
        <w:t>Dispositions particulières de récolte</w:t>
      </w:r>
    </w:p>
    <w:p w14:paraId="6751FA32" w14:textId="77777777" w:rsidR="00A9637E" w:rsidRPr="00082CF9" w:rsidRDefault="00A9637E" w:rsidP="00321739">
      <w:pPr>
        <w:pStyle w:val="Paragraphedeliste"/>
        <w:rPr>
          <w:color w:val="010202"/>
        </w:rPr>
      </w:pPr>
    </w:p>
    <w:p w14:paraId="4EF8402E" w14:textId="77777777" w:rsidR="001E2A35" w:rsidRPr="00082CF9" w:rsidRDefault="001E2A35" w:rsidP="00321739">
      <w:pPr>
        <w:pStyle w:val="Paragraphedeliste"/>
        <w:spacing w:line="252" w:lineRule="exact"/>
        <w:ind w:left="385" w:firstLine="0"/>
        <w:jc w:val="both"/>
        <w:rPr>
          <w:color w:val="010202"/>
        </w:rPr>
      </w:pPr>
      <w:r w:rsidRPr="00082CF9">
        <w:rPr>
          <w:color w:val="010202"/>
        </w:rPr>
        <w:t xml:space="preserve">Les vins susceptibles de bénéficier de la mention « premier cru » sont </w:t>
      </w:r>
      <w:r w:rsidR="00C265B5" w:rsidRPr="00082CF9">
        <w:rPr>
          <w:color w:val="010202"/>
        </w:rPr>
        <w:t>issus exclusivement de raisins récoltés manuellement</w:t>
      </w:r>
      <w:r w:rsidRPr="00082CF9">
        <w:rPr>
          <w:color w:val="010202"/>
        </w:rPr>
        <w:t>.</w:t>
      </w:r>
    </w:p>
    <w:p w14:paraId="24C313C2" w14:textId="77777777" w:rsidR="00293AC1" w:rsidRPr="004B44B1" w:rsidRDefault="00293AC1" w:rsidP="004B44B1">
      <w:pPr>
        <w:rPr>
          <w:color w:val="010202"/>
        </w:rPr>
      </w:pPr>
    </w:p>
    <w:p w14:paraId="6AD9B44B" w14:textId="77777777" w:rsidR="002E3305" w:rsidRDefault="00DE424C" w:rsidP="00321739">
      <w:pPr>
        <w:pStyle w:val="Paragraphedeliste"/>
        <w:numPr>
          <w:ilvl w:val="0"/>
          <w:numId w:val="35"/>
        </w:numPr>
        <w:tabs>
          <w:tab w:val="left" w:pos="399"/>
        </w:tabs>
        <w:spacing w:line="252" w:lineRule="exact"/>
        <w:jc w:val="both"/>
      </w:pPr>
      <w:r>
        <w:rPr>
          <w:color w:val="010202"/>
          <w:u w:val="single" w:color="010202"/>
        </w:rPr>
        <w:t>Dispositions particulières de transport de la</w:t>
      </w:r>
      <w:r>
        <w:rPr>
          <w:color w:val="010202"/>
          <w:spacing w:val="-1"/>
          <w:u w:val="single" w:color="010202"/>
        </w:rPr>
        <w:t xml:space="preserve"> </w:t>
      </w:r>
      <w:r>
        <w:rPr>
          <w:color w:val="010202"/>
          <w:u w:val="single" w:color="010202"/>
        </w:rPr>
        <w:t>vendange</w:t>
      </w:r>
    </w:p>
    <w:p w14:paraId="3CE691A4" w14:textId="77777777" w:rsidR="001A50CD" w:rsidRDefault="001A50CD">
      <w:pPr>
        <w:pStyle w:val="Corpsdetexte"/>
        <w:spacing w:line="252" w:lineRule="exact"/>
        <w:ind w:left="160"/>
        <w:jc w:val="both"/>
        <w:rPr>
          <w:color w:val="010202"/>
        </w:rPr>
      </w:pPr>
    </w:p>
    <w:p w14:paraId="746E05BC" w14:textId="77777777" w:rsidR="002E3305" w:rsidRDefault="00DE424C">
      <w:pPr>
        <w:pStyle w:val="Corpsdetexte"/>
        <w:spacing w:line="252" w:lineRule="exact"/>
        <w:ind w:left="160"/>
        <w:jc w:val="both"/>
        <w:rPr>
          <w:color w:val="010202"/>
        </w:rPr>
      </w:pPr>
      <w:r>
        <w:rPr>
          <w:color w:val="010202"/>
        </w:rPr>
        <w:t>La vendange est protégée de la pluie pendant son transport et lors de sa réception.</w:t>
      </w:r>
    </w:p>
    <w:p w14:paraId="3BDEF03D" w14:textId="77777777" w:rsidR="00A9637E" w:rsidRDefault="00A9637E">
      <w:pPr>
        <w:pStyle w:val="Corpsdetexte"/>
        <w:spacing w:line="252" w:lineRule="exact"/>
        <w:ind w:left="160"/>
        <w:jc w:val="both"/>
      </w:pPr>
    </w:p>
    <w:p w14:paraId="72B32036" w14:textId="77777777" w:rsidR="002E3305" w:rsidRDefault="00DE424C" w:rsidP="007C0059">
      <w:pPr>
        <w:spacing w:line="252" w:lineRule="exact"/>
        <w:rPr>
          <w:i/>
        </w:rPr>
      </w:pPr>
      <w:r>
        <w:rPr>
          <w:i/>
          <w:color w:val="010202"/>
        </w:rPr>
        <w:t>2°- Maturité du raisin</w:t>
      </w:r>
    </w:p>
    <w:p w14:paraId="5CE79F77" w14:textId="77777777" w:rsidR="002E3305" w:rsidRDefault="002E3305">
      <w:pPr>
        <w:pStyle w:val="Corpsdetexte"/>
        <w:rPr>
          <w:i/>
        </w:rPr>
      </w:pPr>
    </w:p>
    <w:p w14:paraId="3CDD8F24" w14:textId="77777777" w:rsidR="002E3305" w:rsidRDefault="00DE424C">
      <w:pPr>
        <w:pStyle w:val="Corpsdetexte"/>
        <w:ind w:left="160" w:right="255"/>
        <w:jc w:val="both"/>
      </w:pPr>
      <w:r>
        <w:rPr>
          <w:color w:val="010202"/>
        </w:rPr>
        <w:t>La richesse en sucre des raisins et les titres alcoométriques volumiques naturels des vins répondent aux caractéristiques suivantes</w:t>
      </w:r>
      <w:r>
        <w:rPr>
          <w:color w:val="010202"/>
          <w:spacing w:val="-1"/>
        </w:rPr>
        <w:t xml:space="preserve"> </w:t>
      </w:r>
      <w:r>
        <w:rPr>
          <w:color w:val="010202"/>
        </w:rPr>
        <w:t>:</w:t>
      </w:r>
      <w:r w:rsidR="00707A2B">
        <w:rPr>
          <w:color w:val="010202"/>
        </w:rPr>
        <w:t xml:space="preserve"> </w:t>
      </w:r>
    </w:p>
    <w:p w14:paraId="1AC93C09" w14:textId="77777777" w:rsidR="004B44B1" w:rsidRDefault="004B44B1">
      <w:pPr>
        <w:widowControl/>
        <w:autoSpaceDE/>
        <w:autoSpaceDN/>
        <w:rPr>
          <w:sz w:val="21"/>
        </w:rPr>
      </w:pPr>
      <w:r>
        <w:rPr>
          <w:sz w:val="21"/>
        </w:rPr>
        <w:br w:type="page"/>
      </w:r>
    </w:p>
    <w:p w14:paraId="3510E496" w14:textId="77777777" w:rsidR="002E3305" w:rsidRDefault="002E3305">
      <w:pPr>
        <w:pStyle w:val="Corpsdetexte"/>
        <w:spacing w:before="11"/>
        <w:rPr>
          <w:sz w:val="21"/>
        </w:rPr>
      </w:pPr>
    </w:p>
    <w:tbl>
      <w:tblPr>
        <w:tblW w:w="0" w:type="auto"/>
        <w:tblInd w:w="146"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3028"/>
        <w:gridCol w:w="3028"/>
        <w:gridCol w:w="3058"/>
      </w:tblGrid>
      <w:tr w:rsidR="002E3305" w14:paraId="2D29CF16" w14:textId="77777777" w:rsidTr="003A37F2">
        <w:trPr>
          <w:trHeight w:val="1006"/>
        </w:trPr>
        <w:tc>
          <w:tcPr>
            <w:tcW w:w="3028" w:type="dxa"/>
            <w:shd w:val="clear" w:color="auto" w:fill="auto"/>
          </w:tcPr>
          <w:p w14:paraId="641E14A0" w14:textId="77777777" w:rsidR="00082CF9" w:rsidRPr="00293AC1" w:rsidRDefault="00DE424C" w:rsidP="00082CF9">
            <w:pPr>
              <w:pStyle w:val="TableParagraph"/>
              <w:ind w:left="173" w:right="157"/>
              <w:jc w:val="center"/>
              <w:rPr>
                <w:strike/>
              </w:rPr>
            </w:pPr>
            <w:r w:rsidRPr="003A37F2">
              <w:rPr>
                <w:color w:val="010202"/>
              </w:rPr>
              <w:t xml:space="preserve">APPELLATION D’ORIGINE </w:t>
            </w:r>
            <w:r w:rsidR="009D08C8" w:rsidRPr="00082CF9">
              <w:rPr>
                <w:color w:val="010202"/>
              </w:rPr>
              <w:t>PROTEGEE</w:t>
            </w:r>
            <w:r w:rsidR="009D08C8">
              <w:rPr>
                <w:b/>
                <w:color w:val="010202"/>
              </w:rPr>
              <w:t xml:space="preserve"> </w:t>
            </w:r>
          </w:p>
          <w:p w14:paraId="710A1890" w14:textId="77777777" w:rsidR="00707A2B" w:rsidRPr="00293AC1" w:rsidRDefault="00707A2B" w:rsidP="00321739">
            <w:pPr>
              <w:pStyle w:val="TableParagraph"/>
              <w:ind w:left="173" w:right="157"/>
              <w:jc w:val="center"/>
              <w:rPr>
                <w:strike/>
              </w:rPr>
            </w:pPr>
          </w:p>
        </w:tc>
        <w:tc>
          <w:tcPr>
            <w:tcW w:w="3028" w:type="dxa"/>
            <w:shd w:val="clear" w:color="auto" w:fill="auto"/>
          </w:tcPr>
          <w:p w14:paraId="2B5D2F5F" w14:textId="77777777" w:rsidR="002E3305" w:rsidRDefault="00DE424C" w:rsidP="003A37F2">
            <w:pPr>
              <w:pStyle w:val="TableParagraph"/>
              <w:spacing w:before="122"/>
              <w:ind w:left="169" w:right="157"/>
              <w:jc w:val="center"/>
            </w:pPr>
            <w:r w:rsidRPr="003A37F2">
              <w:rPr>
                <w:color w:val="010202"/>
              </w:rPr>
              <w:t>RICHESSE MINIMALE EN SUCRE DES RAISINS</w:t>
            </w:r>
          </w:p>
          <w:p w14:paraId="30EF0815" w14:textId="77777777" w:rsidR="002E3305" w:rsidRDefault="00DE424C" w:rsidP="003A37F2">
            <w:pPr>
              <w:pStyle w:val="TableParagraph"/>
              <w:ind w:left="169" w:right="157"/>
              <w:jc w:val="center"/>
            </w:pPr>
            <w:r w:rsidRPr="003A37F2">
              <w:rPr>
                <w:color w:val="010202"/>
              </w:rPr>
              <w:t>(grammes par litre de moût)</w:t>
            </w:r>
          </w:p>
        </w:tc>
        <w:tc>
          <w:tcPr>
            <w:tcW w:w="3058" w:type="dxa"/>
            <w:shd w:val="clear" w:color="auto" w:fill="auto"/>
          </w:tcPr>
          <w:p w14:paraId="5D15ECC9" w14:textId="77777777" w:rsidR="002E3305" w:rsidRDefault="00DE424C" w:rsidP="003A37F2">
            <w:pPr>
              <w:pStyle w:val="TableParagraph"/>
              <w:spacing w:before="122"/>
              <w:ind w:left="219" w:right="211"/>
              <w:jc w:val="center"/>
            </w:pPr>
            <w:r w:rsidRPr="003A37F2">
              <w:rPr>
                <w:color w:val="010202"/>
              </w:rPr>
              <w:t>TITRE ALCOOMÉTRIQUE VOLUMIQUE NATUREL MINIMUM</w:t>
            </w:r>
          </w:p>
        </w:tc>
      </w:tr>
      <w:tr w:rsidR="002E3305" w14:paraId="369A5E0B" w14:textId="77777777" w:rsidTr="003A37F2">
        <w:trPr>
          <w:trHeight w:val="748"/>
        </w:trPr>
        <w:tc>
          <w:tcPr>
            <w:tcW w:w="3028" w:type="dxa"/>
            <w:shd w:val="clear" w:color="auto" w:fill="auto"/>
          </w:tcPr>
          <w:p w14:paraId="37FA4055" w14:textId="77777777" w:rsidR="002E3305" w:rsidRPr="003A37F2" w:rsidRDefault="002E3305" w:rsidP="003A37F2">
            <w:pPr>
              <w:pStyle w:val="TableParagraph"/>
              <w:spacing w:before="4"/>
              <w:rPr>
                <w:sz w:val="21"/>
              </w:rPr>
            </w:pPr>
          </w:p>
          <w:p w14:paraId="1682BF58" w14:textId="77777777" w:rsidR="002E3305" w:rsidRDefault="009D08C8" w:rsidP="003A37F2">
            <w:pPr>
              <w:pStyle w:val="TableParagraph"/>
              <w:ind w:left="183"/>
            </w:pPr>
            <w:r w:rsidRPr="00082CF9">
              <w:rPr>
                <w:color w:val="010202"/>
              </w:rPr>
              <w:t>AOP</w:t>
            </w:r>
            <w:r>
              <w:rPr>
                <w:color w:val="010202"/>
              </w:rPr>
              <w:t xml:space="preserve"> </w:t>
            </w:r>
            <w:r w:rsidR="00DE424C" w:rsidRPr="003A37F2">
              <w:rPr>
                <w:color w:val="010202"/>
              </w:rPr>
              <w:t>« Pouilly-</w:t>
            </w:r>
            <w:r w:rsidR="006F2E17" w:rsidRPr="003A37F2">
              <w:rPr>
                <w:color w:val="010202"/>
              </w:rPr>
              <w:t>Vinzelles</w:t>
            </w:r>
            <w:r w:rsidR="00DE424C" w:rsidRPr="003A37F2">
              <w:rPr>
                <w:color w:val="010202"/>
              </w:rPr>
              <w:t xml:space="preserve"> »</w:t>
            </w:r>
          </w:p>
        </w:tc>
        <w:tc>
          <w:tcPr>
            <w:tcW w:w="3028" w:type="dxa"/>
            <w:shd w:val="clear" w:color="auto" w:fill="auto"/>
          </w:tcPr>
          <w:p w14:paraId="30F34ADE" w14:textId="77777777" w:rsidR="002E3305" w:rsidRPr="003A37F2" w:rsidRDefault="002E3305" w:rsidP="003A37F2">
            <w:pPr>
              <w:pStyle w:val="TableParagraph"/>
              <w:spacing w:before="4"/>
              <w:rPr>
                <w:sz w:val="21"/>
              </w:rPr>
            </w:pPr>
          </w:p>
          <w:p w14:paraId="008BED76" w14:textId="77777777" w:rsidR="002E3305" w:rsidRDefault="00DE424C" w:rsidP="003A37F2">
            <w:pPr>
              <w:pStyle w:val="TableParagraph"/>
              <w:ind w:left="119" w:right="157"/>
              <w:jc w:val="center"/>
            </w:pPr>
            <w:r w:rsidRPr="003A37F2">
              <w:rPr>
                <w:color w:val="010202"/>
              </w:rPr>
              <w:t>178</w:t>
            </w:r>
          </w:p>
        </w:tc>
        <w:tc>
          <w:tcPr>
            <w:tcW w:w="3058" w:type="dxa"/>
            <w:shd w:val="clear" w:color="auto" w:fill="auto"/>
          </w:tcPr>
          <w:p w14:paraId="13216DEF" w14:textId="77777777" w:rsidR="002E3305" w:rsidRPr="003A37F2" w:rsidRDefault="002E3305" w:rsidP="003A37F2">
            <w:pPr>
              <w:pStyle w:val="TableParagraph"/>
              <w:spacing w:before="4"/>
              <w:rPr>
                <w:sz w:val="21"/>
              </w:rPr>
            </w:pPr>
          </w:p>
          <w:p w14:paraId="048327CC" w14:textId="77777777" w:rsidR="002E3305" w:rsidRDefault="00DE424C" w:rsidP="003A37F2">
            <w:pPr>
              <w:pStyle w:val="TableParagraph"/>
              <w:ind w:left="219" w:right="206"/>
              <w:jc w:val="center"/>
            </w:pPr>
            <w:r w:rsidRPr="003A37F2">
              <w:rPr>
                <w:color w:val="010202"/>
              </w:rPr>
              <w:t>11 %</w:t>
            </w:r>
          </w:p>
        </w:tc>
      </w:tr>
      <w:tr w:rsidR="002E3305" w:rsidRPr="008D5F38" w14:paraId="07108C5B" w14:textId="77777777" w:rsidTr="003A37F2">
        <w:trPr>
          <w:trHeight w:val="752"/>
        </w:trPr>
        <w:tc>
          <w:tcPr>
            <w:tcW w:w="3028" w:type="dxa"/>
            <w:shd w:val="clear" w:color="auto" w:fill="auto"/>
          </w:tcPr>
          <w:p w14:paraId="5B168C2C" w14:textId="77777777" w:rsidR="002E3305" w:rsidRPr="00082CF9" w:rsidRDefault="00707A2B" w:rsidP="003A37F2">
            <w:pPr>
              <w:pStyle w:val="TableParagraph"/>
              <w:spacing w:line="249" w:lineRule="exact"/>
              <w:ind w:left="183"/>
              <w:rPr>
                <w:color w:val="010202"/>
              </w:rPr>
            </w:pPr>
            <w:r w:rsidRPr="00082CF9">
              <w:rPr>
                <w:color w:val="010202"/>
              </w:rPr>
              <w:t>Vins</w:t>
            </w:r>
            <w:r w:rsidR="00DE424C" w:rsidRPr="00082CF9">
              <w:rPr>
                <w:color w:val="010202"/>
              </w:rPr>
              <w:t xml:space="preserve"> s</w:t>
            </w:r>
            <w:r w:rsidR="004F3338" w:rsidRPr="00082CF9">
              <w:rPr>
                <w:color w:val="010202"/>
              </w:rPr>
              <w:t>usceptible</w:t>
            </w:r>
            <w:r w:rsidRPr="00082CF9">
              <w:rPr>
                <w:color w:val="010202"/>
              </w:rPr>
              <w:t>s</w:t>
            </w:r>
            <w:r w:rsidR="004F3338" w:rsidRPr="00082CF9">
              <w:rPr>
                <w:color w:val="010202"/>
              </w:rPr>
              <w:t xml:space="preserve"> de bénéficier de la mention </w:t>
            </w:r>
            <w:r w:rsidR="005A412E" w:rsidRPr="00082CF9">
              <w:rPr>
                <w:color w:val="010202"/>
              </w:rPr>
              <w:t>« </w:t>
            </w:r>
            <w:r w:rsidR="004F3338" w:rsidRPr="00082CF9">
              <w:rPr>
                <w:color w:val="010202"/>
              </w:rPr>
              <w:t>premier cru</w:t>
            </w:r>
            <w:r w:rsidR="005A412E" w:rsidRPr="00082CF9">
              <w:rPr>
                <w:color w:val="010202"/>
              </w:rPr>
              <w:t> »</w:t>
            </w:r>
          </w:p>
        </w:tc>
        <w:tc>
          <w:tcPr>
            <w:tcW w:w="3028" w:type="dxa"/>
            <w:shd w:val="clear" w:color="auto" w:fill="auto"/>
          </w:tcPr>
          <w:p w14:paraId="0B0C50C0" w14:textId="77777777" w:rsidR="002E3305" w:rsidRPr="00082CF9" w:rsidRDefault="002E3305" w:rsidP="003A37F2">
            <w:pPr>
              <w:pStyle w:val="TableParagraph"/>
              <w:spacing w:before="8"/>
              <w:rPr>
                <w:color w:val="010202"/>
              </w:rPr>
            </w:pPr>
          </w:p>
          <w:p w14:paraId="72828447" w14:textId="77777777" w:rsidR="002E3305" w:rsidRPr="00082CF9" w:rsidRDefault="00DE424C" w:rsidP="003A37F2">
            <w:pPr>
              <w:pStyle w:val="TableParagraph"/>
              <w:ind w:left="119" w:right="157"/>
              <w:jc w:val="center"/>
              <w:rPr>
                <w:color w:val="010202"/>
              </w:rPr>
            </w:pPr>
            <w:r w:rsidRPr="00082CF9">
              <w:rPr>
                <w:color w:val="010202"/>
              </w:rPr>
              <w:t>195</w:t>
            </w:r>
          </w:p>
        </w:tc>
        <w:tc>
          <w:tcPr>
            <w:tcW w:w="3058" w:type="dxa"/>
            <w:shd w:val="clear" w:color="auto" w:fill="auto"/>
          </w:tcPr>
          <w:p w14:paraId="14199048" w14:textId="77777777" w:rsidR="002E3305" w:rsidRPr="00082CF9" w:rsidRDefault="002E3305" w:rsidP="003A37F2">
            <w:pPr>
              <w:pStyle w:val="TableParagraph"/>
              <w:spacing w:before="8"/>
              <w:rPr>
                <w:color w:val="010202"/>
              </w:rPr>
            </w:pPr>
          </w:p>
          <w:p w14:paraId="33C0D0A1" w14:textId="77777777" w:rsidR="002E3305" w:rsidRPr="00082CF9" w:rsidRDefault="008B680E" w:rsidP="003A37F2">
            <w:pPr>
              <w:pStyle w:val="TableParagraph"/>
              <w:ind w:left="219" w:right="208"/>
              <w:jc w:val="center"/>
              <w:rPr>
                <w:color w:val="010202"/>
              </w:rPr>
            </w:pPr>
            <w:r w:rsidRPr="00082CF9">
              <w:rPr>
                <w:color w:val="010202"/>
              </w:rPr>
              <w:t>12 %</w:t>
            </w:r>
          </w:p>
        </w:tc>
      </w:tr>
    </w:tbl>
    <w:p w14:paraId="20E526B3" w14:textId="77777777" w:rsidR="002E3305" w:rsidRDefault="002E3305">
      <w:pPr>
        <w:pStyle w:val="Corpsdetexte"/>
        <w:spacing w:before="11"/>
        <w:rPr>
          <w:sz w:val="23"/>
        </w:rPr>
      </w:pPr>
    </w:p>
    <w:p w14:paraId="120A57E1" w14:textId="77777777" w:rsidR="002E3305" w:rsidRDefault="00DE424C" w:rsidP="004B44B1">
      <w:pPr>
        <w:pStyle w:val="Titre1"/>
        <w:numPr>
          <w:ilvl w:val="0"/>
          <w:numId w:val="20"/>
        </w:numPr>
        <w:ind w:left="567" w:right="88" w:hanging="568"/>
        <w:jc w:val="center"/>
      </w:pPr>
      <w:r>
        <w:rPr>
          <w:color w:val="010202"/>
        </w:rPr>
        <w:t>- Rendements. - Entrée en</w:t>
      </w:r>
      <w:r>
        <w:rPr>
          <w:color w:val="010202"/>
          <w:spacing w:val="-2"/>
        </w:rPr>
        <w:t xml:space="preserve"> </w:t>
      </w:r>
      <w:r>
        <w:rPr>
          <w:color w:val="010202"/>
        </w:rPr>
        <w:t>production</w:t>
      </w:r>
    </w:p>
    <w:p w14:paraId="31DA04B7" w14:textId="77777777" w:rsidR="002E3305" w:rsidRPr="004B44B1" w:rsidRDefault="002E3305">
      <w:pPr>
        <w:pStyle w:val="Corpsdetexte"/>
      </w:pPr>
    </w:p>
    <w:p w14:paraId="13F3C03E" w14:textId="77777777" w:rsidR="002E3305" w:rsidRDefault="00DE424C">
      <w:pPr>
        <w:ind w:left="160"/>
        <w:jc w:val="both"/>
        <w:rPr>
          <w:i/>
        </w:rPr>
      </w:pPr>
      <w:r>
        <w:rPr>
          <w:i/>
          <w:color w:val="010202"/>
          <w:w w:val="105"/>
        </w:rPr>
        <w:t>l°- Rendement et rendement butoir</w:t>
      </w:r>
    </w:p>
    <w:p w14:paraId="0922C33F" w14:textId="77777777" w:rsidR="002E3305" w:rsidRDefault="002E3305">
      <w:pPr>
        <w:pStyle w:val="Corpsdetexte"/>
        <w:rPr>
          <w:i/>
        </w:rPr>
      </w:pPr>
    </w:p>
    <w:p w14:paraId="15A90E9F" w14:textId="77777777" w:rsidR="002E3305" w:rsidRDefault="00DE424C">
      <w:pPr>
        <w:pStyle w:val="Corpsdetexte"/>
        <w:ind w:left="160" w:right="261"/>
        <w:jc w:val="both"/>
      </w:pPr>
      <w:r>
        <w:rPr>
          <w:color w:val="010202"/>
        </w:rPr>
        <w:t>Le rendement et le rendement butoir visés à l’article D. 645-7 du code rural et de la pêche maritime sont fixés à :</w:t>
      </w:r>
    </w:p>
    <w:p w14:paraId="11A2AF39" w14:textId="77777777" w:rsidR="002E3305" w:rsidRDefault="002E3305">
      <w:pPr>
        <w:pStyle w:val="Corpsdetexte"/>
        <w:spacing w:before="10" w:after="1"/>
        <w:rPr>
          <w:sz w:val="21"/>
        </w:rPr>
      </w:pPr>
    </w:p>
    <w:tbl>
      <w:tblPr>
        <w:tblW w:w="0" w:type="auto"/>
        <w:tblInd w:w="1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2994"/>
        <w:gridCol w:w="3042"/>
        <w:gridCol w:w="3070"/>
      </w:tblGrid>
      <w:tr w:rsidR="002E3305" w14:paraId="3A50058F" w14:textId="77777777" w:rsidTr="003A37F2">
        <w:trPr>
          <w:trHeight w:val="1006"/>
        </w:trPr>
        <w:tc>
          <w:tcPr>
            <w:tcW w:w="2994" w:type="dxa"/>
            <w:shd w:val="clear" w:color="auto" w:fill="auto"/>
          </w:tcPr>
          <w:p w14:paraId="2928DFCC" w14:textId="77777777" w:rsidR="003468E0" w:rsidRPr="00082CF9" w:rsidRDefault="00DE424C" w:rsidP="003468E0">
            <w:pPr>
              <w:pStyle w:val="TableParagraph"/>
              <w:ind w:left="155" w:right="141"/>
              <w:jc w:val="center"/>
              <w:rPr>
                <w:color w:val="010202"/>
              </w:rPr>
            </w:pPr>
            <w:r w:rsidRPr="003A37F2">
              <w:rPr>
                <w:color w:val="010202"/>
              </w:rPr>
              <w:t xml:space="preserve">APPELLATION D’ORIGINE </w:t>
            </w:r>
            <w:r w:rsidR="009D08C8" w:rsidRPr="00082CF9">
              <w:rPr>
                <w:color w:val="010202"/>
              </w:rPr>
              <w:t xml:space="preserve">PROTEGEE </w:t>
            </w:r>
          </w:p>
          <w:p w14:paraId="201E5088" w14:textId="77777777" w:rsidR="002E3305" w:rsidRDefault="002E3305" w:rsidP="003A37F2">
            <w:pPr>
              <w:pStyle w:val="TableParagraph"/>
              <w:spacing w:line="254" w:lineRule="exact"/>
              <w:ind w:left="153" w:right="141"/>
              <w:jc w:val="center"/>
            </w:pPr>
          </w:p>
        </w:tc>
        <w:tc>
          <w:tcPr>
            <w:tcW w:w="3042" w:type="dxa"/>
            <w:shd w:val="clear" w:color="auto" w:fill="auto"/>
          </w:tcPr>
          <w:p w14:paraId="46042675" w14:textId="77777777" w:rsidR="002E3305" w:rsidRPr="003A37F2" w:rsidRDefault="002E3305" w:rsidP="003A37F2">
            <w:pPr>
              <w:pStyle w:val="TableParagraph"/>
              <w:spacing w:before="8"/>
              <w:rPr>
                <w:sz w:val="21"/>
              </w:rPr>
            </w:pPr>
          </w:p>
          <w:p w14:paraId="2844210F" w14:textId="77777777" w:rsidR="002E3305" w:rsidRDefault="00DE424C" w:rsidP="003A37F2">
            <w:pPr>
              <w:pStyle w:val="TableParagraph"/>
              <w:spacing w:line="252" w:lineRule="exact"/>
              <w:ind w:left="450" w:right="443"/>
              <w:jc w:val="center"/>
            </w:pPr>
            <w:r w:rsidRPr="003A37F2">
              <w:rPr>
                <w:color w:val="010202"/>
              </w:rPr>
              <w:t>RENDEMENT</w:t>
            </w:r>
          </w:p>
          <w:p w14:paraId="58B50C06" w14:textId="77777777" w:rsidR="002E3305" w:rsidRDefault="00DE424C" w:rsidP="003A37F2">
            <w:pPr>
              <w:pStyle w:val="TableParagraph"/>
              <w:spacing w:line="252" w:lineRule="exact"/>
              <w:ind w:left="454" w:right="443"/>
              <w:jc w:val="center"/>
            </w:pPr>
            <w:r w:rsidRPr="003A37F2">
              <w:rPr>
                <w:color w:val="010202"/>
              </w:rPr>
              <w:t>(hectolitres par hectare)</w:t>
            </w:r>
          </w:p>
        </w:tc>
        <w:tc>
          <w:tcPr>
            <w:tcW w:w="3070" w:type="dxa"/>
            <w:shd w:val="clear" w:color="auto" w:fill="auto"/>
          </w:tcPr>
          <w:p w14:paraId="349B1846" w14:textId="77777777" w:rsidR="002E3305" w:rsidRPr="003A37F2" w:rsidRDefault="002E3305" w:rsidP="003A37F2">
            <w:pPr>
              <w:pStyle w:val="TableParagraph"/>
              <w:spacing w:before="8"/>
              <w:rPr>
                <w:sz w:val="21"/>
              </w:rPr>
            </w:pPr>
          </w:p>
          <w:p w14:paraId="3CFF03F4" w14:textId="77777777" w:rsidR="002E3305" w:rsidRDefault="00DE424C" w:rsidP="003A37F2">
            <w:pPr>
              <w:pStyle w:val="TableParagraph"/>
              <w:spacing w:line="252" w:lineRule="exact"/>
              <w:ind w:left="418"/>
            </w:pPr>
            <w:r w:rsidRPr="003A37F2">
              <w:rPr>
                <w:color w:val="010202"/>
              </w:rPr>
              <w:t>RENDEMENT BUTOIR</w:t>
            </w:r>
          </w:p>
          <w:p w14:paraId="1E478F45" w14:textId="77777777" w:rsidR="002E3305" w:rsidRDefault="00DE424C" w:rsidP="003A37F2">
            <w:pPr>
              <w:pStyle w:val="TableParagraph"/>
              <w:spacing w:line="252" w:lineRule="exact"/>
              <w:ind w:left="488"/>
            </w:pPr>
            <w:r w:rsidRPr="003A37F2">
              <w:rPr>
                <w:color w:val="010202"/>
              </w:rPr>
              <w:t>(hectolitres par hectare)</w:t>
            </w:r>
          </w:p>
        </w:tc>
      </w:tr>
      <w:tr w:rsidR="002E3305" w14:paraId="39CB2595" w14:textId="77777777" w:rsidTr="003A37F2">
        <w:trPr>
          <w:trHeight w:val="741"/>
        </w:trPr>
        <w:tc>
          <w:tcPr>
            <w:tcW w:w="2994" w:type="dxa"/>
            <w:shd w:val="clear" w:color="auto" w:fill="auto"/>
          </w:tcPr>
          <w:p w14:paraId="2AF22155" w14:textId="77777777" w:rsidR="002E3305" w:rsidRPr="003A37F2" w:rsidRDefault="002E3305" w:rsidP="003A37F2">
            <w:pPr>
              <w:pStyle w:val="TableParagraph"/>
              <w:spacing w:before="9"/>
              <w:rPr>
                <w:sz w:val="20"/>
              </w:rPr>
            </w:pPr>
          </w:p>
          <w:p w14:paraId="25F58050" w14:textId="77777777" w:rsidR="002E3305" w:rsidRDefault="009D08C8" w:rsidP="003A37F2">
            <w:pPr>
              <w:pStyle w:val="TableParagraph"/>
              <w:ind w:left="183"/>
            </w:pPr>
            <w:r w:rsidRPr="00082CF9">
              <w:rPr>
                <w:color w:val="010202"/>
              </w:rPr>
              <w:t>AOP</w:t>
            </w:r>
            <w:r>
              <w:rPr>
                <w:color w:val="010202"/>
              </w:rPr>
              <w:t xml:space="preserve"> </w:t>
            </w:r>
            <w:r w:rsidR="00DE424C" w:rsidRPr="003A37F2">
              <w:rPr>
                <w:color w:val="010202"/>
              </w:rPr>
              <w:t>« Pouilly-</w:t>
            </w:r>
            <w:r w:rsidR="006F2E17" w:rsidRPr="003A37F2">
              <w:rPr>
                <w:color w:val="010202"/>
              </w:rPr>
              <w:t>Vinzelles</w:t>
            </w:r>
            <w:r w:rsidR="00DE424C" w:rsidRPr="003A37F2">
              <w:rPr>
                <w:color w:val="010202"/>
              </w:rPr>
              <w:t xml:space="preserve"> »</w:t>
            </w:r>
          </w:p>
        </w:tc>
        <w:tc>
          <w:tcPr>
            <w:tcW w:w="3042" w:type="dxa"/>
            <w:shd w:val="clear" w:color="auto" w:fill="auto"/>
          </w:tcPr>
          <w:p w14:paraId="56484D03" w14:textId="77777777" w:rsidR="002E3305" w:rsidRPr="003A37F2" w:rsidRDefault="002E3305" w:rsidP="003A37F2">
            <w:pPr>
              <w:pStyle w:val="TableParagraph"/>
              <w:spacing w:before="9"/>
              <w:rPr>
                <w:sz w:val="20"/>
              </w:rPr>
            </w:pPr>
          </w:p>
          <w:p w14:paraId="2EBF3EAA" w14:textId="77777777" w:rsidR="002E3305" w:rsidRDefault="00DE424C" w:rsidP="003A37F2">
            <w:pPr>
              <w:pStyle w:val="TableParagraph"/>
              <w:ind w:left="454" w:right="443"/>
              <w:jc w:val="center"/>
            </w:pPr>
            <w:r w:rsidRPr="003A37F2">
              <w:rPr>
                <w:color w:val="010202"/>
              </w:rPr>
              <w:t>60</w:t>
            </w:r>
          </w:p>
        </w:tc>
        <w:tc>
          <w:tcPr>
            <w:tcW w:w="3070" w:type="dxa"/>
            <w:shd w:val="clear" w:color="auto" w:fill="auto"/>
          </w:tcPr>
          <w:p w14:paraId="79D3B9AD" w14:textId="77777777" w:rsidR="002E3305" w:rsidRPr="003A37F2" w:rsidRDefault="002E3305" w:rsidP="003A37F2">
            <w:pPr>
              <w:pStyle w:val="TableParagraph"/>
              <w:spacing w:before="9"/>
              <w:rPr>
                <w:sz w:val="20"/>
              </w:rPr>
            </w:pPr>
          </w:p>
          <w:p w14:paraId="4A870B59" w14:textId="77777777" w:rsidR="002E3305" w:rsidRDefault="00DE424C" w:rsidP="003A37F2">
            <w:pPr>
              <w:pStyle w:val="TableParagraph"/>
              <w:ind w:right="1408"/>
              <w:jc w:val="right"/>
            </w:pPr>
            <w:r w:rsidRPr="003A37F2">
              <w:rPr>
                <w:color w:val="010202"/>
              </w:rPr>
              <w:t>70</w:t>
            </w:r>
          </w:p>
        </w:tc>
      </w:tr>
      <w:tr w:rsidR="002E3305" w14:paraId="6E7D2FA4" w14:textId="77777777" w:rsidTr="004B44B1">
        <w:trPr>
          <w:trHeight w:val="587"/>
        </w:trPr>
        <w:tc>
          <w:tcPr>
            <w:tcW w:w="2994" w:type="dxa"/>
            <w:shd w:val="clear" w:color="auto" w:fill="auto"/>
          </w:tcPr>
          <w:p w14:paraId="416D8D36" w14:textId="77777777" w:rsidR="002E3305" w:rsidRPr="00082CF9" w:rsidRDefault="005A412E" w:rsidP="004B44B1">
            <w:pPr>
              <w:pStyle w:val="TableParagraph"/>
              <w:spacing w:before="4" w:line="252" w:lineRule="exact"/>
              <w:ind w:left="183" w:right="21"/>
              <w:rPr>
                <w:color w:val="010202"/>
              </w:rPr>
            </w:pPr>
            <w:r w:rsidRPr="00082CF9">
              <w:rPr>
                <w:color w:val="010202"/>
              </w:rPr>
              <w:t xml:space="preserve">Vins </w:t>
            </w:r>
            <w:r w:rsidR="004F3338" w:rsidRPr="00082CF9">
              <w:rPr>
                <w:color w:val="010202"/>
              </w:rPr>
              <w:t>susceptible</w:t>
            </w:r>
            <w:r w:rsidRPr="00082CF9">
              <w:rPr>
                <w:color w:val="010202"/>
              </w:rPr>
              <w:t>s</w:t>
            </w:r>
            <w:r w:rsidR="004F3338" w:rsidRPr="00082CF9">
              <w:rPr>
                <w:color w:val="010202"/>
              </w:rPr>
              <w:t xml:space="preserve"> de bénéficier de la mention </w:t>
            </w:r>
            <w:r w:rsidRPr="00082CF9">
              <w:rPr>
                <w:color w:val="010202"/>
              </w:rPr>
              <w:t>« </w:t>
            </w:r>
            <w:r w:rsidR="004F3338" w:rsidRPr="00082CF9">
              <w:rPr>
                <w:color w:val="010202"/>
              </w:rPr>
              <w:t>premier cru</w:t>
            </w:r>
            <w:r w:rsidRPr="00082CF9">
              <w:rPr>
                <w:color w:val="010202"/>
              </w:rPr>
              <w:t> »</w:t>
            </w:r>
          </w:p>
        </w:tc>
        <w:tc>
          <w:tcPr>
            <w:tcW w:w="3042" w:type="dxa"/>
            <w:shd w:val="clear" w:color="auto" w:fill="auto"/>
          </w:tcPr>
          <w:p w14:paraId="22CF206B" w14:textId="77777777" w:rsidR="002E3305" w:rsidRPr="00082CF9" w:rsidRDefault="002E3305" w:rsidP="003A37F2">
            <w:pPr>
              <w:pStyle w:val="TableParagraph"/>
              <w:spacing w:before="8"/>
              <w:rPr>
                <w:color w:val="010202"/>
              </w:rPr>
            </w:pPr>
          </w:p>
          <w:p w14:paraId="7F1B6D80" w14:textId="77777777" w:rsidR="002E3305" w:rsidRPr="00082CF9" w:rsidRDefault="00DE424C" w:rsidP="003A37F2">
            <w:pPr>
              <w:pStyle w:val="TableParagraph"/>
              <w:ind w:left="454" w:right="443"/>
              <w:jc w:val="center"/>
              <w:rPr>
                <w:color w:val="010202"/>
              </w:rPr>
            </w:pPr>
            <w:r w:rsidRPr="00082CF9">
              <w:rPr>
                <w:color w:val="010202"/>
              </w:rPr>
              <w:t>5</w:t>
            </w:r>
            <w:r w:rsidR="003E035A" w:rsidRPr="00082CF9">
              <w:rPr>
                <w:color w:val="010202"/>
              </w:rPr>
              <w:t>8</w:t>
            </w:r>
          </w:p>
        </w:tc>
        <w:tc>
          <w:tcPr>
            <w:tcW w:w="3070" w:type="dxa"/>
            <w:shd w:val="clear" w:color="auto" w:fill="auto"/>
          </w:tcPr>
          <w:p w14:paraId="5A44D663" w14:textId="77777777" w:rsidR="002E3305" w:rsidRPr="00082CF9" w:rsidRDefault="002E3305" w:rsidP="003A37F2">
            <w:pPr>
              <w:pStyle w:val="TableParagraph"/>
              <w:spacing w:before="8"/>
              <w:rPr>
                <w:color w:val="010202"/>
              </w:rPr>
            </w:pPr>
          </w:p>
          <w:p w14:paraId="1DE17CCB" w14:textId="77777777" w:rsidR="002E3305" w:rsidRPr="00082CF9" w:rsidRDefault="00247FCC" w:rsidP="003A37F2">
            <w:pPr>
              <w:pStyle w:val="TableParagraph"/>
              <w:ind w:right="1408"/>
              <w:jc w:val="right"/>
              <w:rPr>
                <w:color w:val="010202"/>
              </w:rPr>
            </w:pPr>
            <w:r w:rsidRPr="00082CF9">
              <w:rPr>
                <w:color w:val="010202"/>
              </w:rPr>
              <w:t>6</w:t>
            </w:r>
            <w:r w:rsidR="008C5332" w:rsidRPr="00082CF9">
              <w:rPr>
                <w:color w:val="010202"/>
              </w:rPr>
              <w:t>6</w:t>
            </w:r>
          </w:p>
        </w:tc>
      </w:tr>
    </w:tbl>
    <w:p w14:paraId="539993BF" w14:textId="77777777" w:rsidR="002E3305" w:rsidRDefault="002E3305">
      <w:pPr>
        <w:pStyle w:val="Corpsdetexte"/>
        <w:spacing w:before="11"/>
        <w:rPr>
          <w:sz w:val="23"/>
        </w:rPr>
      </w:pPr>
    </w:p>
    <w:p w14:paraId="45C5F940" w14:textId="77777777" w:rsidR="002E3305" w:rsidRDefault="00DE424C">
      <w:pPr>
        <w:ind w:left="160"/>
        <w:jc w:val="both"/>
        <w:rPr>
          <w:i/>
        </w:rPr>
      </w:pPr>
      <w:r>
        <w:rPr>
          <w:i/>
          <w:color w:val="010202"/>
        </w:rPr>
        <w:t>2°- Entrée en production des jeunes vignes</w:t>
      </w:r>
    </w:p>
    <w:p w14:paraId="56F7F78C" w14:textId="77777777" w:rsidR="002E3305" w:rsidRDefault="002E3305">
      <w:pPr>
        <w:pStyle w:val="Corpsdetexte"/>
        <w:rPr>
          <w:i/>
        </w:rPr>
      </w:pPr>
    </w:p>
    <w:p w14:paraId="01E093E6" w14:textId="77777777" w:rsidR="002E3305" w:rsidRDefault="00DE424C">
      <w:pPr>
        <w:pStyle w:val="Corpsdetexte"/>
        <w:spacing w:line="252" w:lineRule="exact"/>
        <w:ind w:left="160"/>
        <w:jc w:val="both"/>
      </w:pPr>
      <w:r>
        <w:rPr>
          <w:color w:val="010202"/>
        </w:rPr>
        <w:t xml:space="preserve">Le bénéfice de l’appellation d’origine </w:t>
      </w:r>
      <w:r w:rsidR="009D08C8" w:rsidRPr="00082CF9">
        <w:rPr>
          <w:color w:val="010202"/>
        </w:rPr>
        <w:t>protégée</w:t>
      </w:r>
      <w:r w:rsidR="009D08C8">
        <w:rPr>
          <w:color w:val="010202"/>
        </w:rPr>
        <w:t xml:space="preserve"> </w:t>
      </w:r>
      <w:r>
        <w:rPr>
          <w:color w:val="010202"/>
        </w:rPr>
        <w:t>ne peut être accordé aux vins provenant :</w:t>
      </w:r>
    </w:p>
    <w:p w14:paraId="1F969076" w14:textId="77777777" w:rsidR="002E3305" w:rsidRDefault="00DE424C">
      <w:pPr>
        <w:pStyle w:val="Paragraphedeliste"/>
        <w:numPr>
          <w:ilvl w:val="0"/>
          <w:numId w:val="19"/>
        </w:numPr>
        <w:tabs>
          <w:tab w:val="left" w:pos="328"/>
        </w:tabs>
        <w:ind w:right="248" w:firstLine="0"/>
        <w:jc w:val="both"/>
      </w:pPr>
      <w:r>
        <w:rPr>
          <w:color w:val="010202"/>
        </w:rPr>
        <w:t>des parcelles de jeunes vignes qu’à partir de la 2</w:t>
      </w:r>
      <w:r>
        <w:rPr>
          <w:color w:val="010202"/>
          <w:position w:val="9"/>
          <w:sz w:val="12"/>
        </w:rPr>
        <w:t xml:space="preserve">ème </w:t>
      </w:r>
      <w:r>
        <w:rPr>
          <w:color w:val="010202"/>
        </w:rPr>
        <w:t>année suivant celle au cours de laquelle la plantation a été réalisée en place avant le 31 juillet</w:t>
      </w:r>
      <w:r>
        <w:rPr>
          <w:color w:val="010202"/>
          <w:spacing w:val="-5"/>
        </w:rPr>
        <w:t xml:space="preserve"> </w:t>
      </w:r>
      <w:r>
        <w:rPr>
          <w:color w:val="010202"/>
        </w:rPr>
        <w:t>;</w:t>
      </w:r>
    </w:p>
    <w:p w14:paraId="6E30B14B" w14:textId="77777777" w:rsidR="002E3305" w:rsidRDefault="00DE424C">
      <w:pPr>
        <w:pStyle w:val="Paragraphedeliste"/>
        <w:numPr>
          <w:ilvl w:val="0"/>
          <w:numId w:val="19"/>
        </w:numPr>
        <w:tabs>
          <w:tab w:val="left" w:pos="330"/>
        </w:tabs>
        <w:ind w:right="250" w:firstLine="0"/>
        <w:jc w:val="both"/>
      </w:pPr>
      <w:r>
        <w:rPr>
          <w:color w:val="010202"/>
        </w:rPr>
        <w:t>des parcelles de jeunes vignes qu’à partir de la 1</w:t>
      </w:r>
      <w:r>
        <w:rPr>
          <w:color w:val="010202"/>
          <w:position w:val="9"/>
          <w:sz w:val="12"/>
        </w:rPr>
        <w:t xml:space="preserve">ère </w:t>
      </w:r>
      <w:r>
        <w:rPr>
          <w:color w:val="010202"/>
        </w:rPr>
        <w:t>année suivant celle au cours de laquelle le greffage sur place a été réalisé en place avant le 31 juillet</w:t>
      </w:r>
      <w:r>
        <w:rPr>
          <w:color w:val="010202"/>
          <w:spacing w:val="-7"/>
        </w:rPr>
        <w:t xml:space="preserve"> </w:t>
      </w:r>
      <w:r>
        <w:rPr>
          <w:color w:val="010202"/>
        </w:rPr>
        <w:t>;</w:t>
      </w:r>
    </w:p>
    <w:p w14:paraId="5D0E8474" w14:textId="77777777" w:rsidR="002E3305" w:rsidRDefault="00DE424C">
      <w:pPr>
        <w:pStyle w:val="Paragraphedeliste"/>
        <w:numPr>
          <w:ilvl w:val="0"/>
          <w:numId w:val="19"/>
        </w:numPr>
        <w:tabs>
          <w:tab w:val="left" w:pos="311"/>
        </w:tabs>
        <w:ind w:right="249" w:firstLine="0"/>
        <w:jc w:val="both"/>
      </w:pPr>
      <w:r>
        <w:rPr>
          <w:color w:val="010202"/>
        </w:rPr>
        <w:t xml:space="preserve">des parcelles de vigne ayant fait l’objet d’un surgreffage, au plus tôt la </w:t>
      </w:r>
      <w:r>
        <w:rPr>
          <w:color w:val="010202"/>
          <w:spacing w:val="2"/>
        </w:rPr>
        <w:t>1</w:t>
      </w:r>
      <w:r>
        <w:rPr>
          <w:color w:val="010202"/>
          <w:spacing w:val="2"/>
          <w:position w:val="9"/>
          <w:sz w:val="12"/>
        </w:rPr>
        <w:t xml:space="preserve">ère </w:t>
      </w:r>
      <w:r>
        <w:rPr>
          <w:color w:val="010202"/>
        </w:rPr>
        <w:t>année suivant celle au cours de laquelle le surgreffage a été réalisé avant le 31 juillet, et dès que les parcelles ne comportent plus que le cépage admis pour l’appellation. Par dérogation, l’année suivant celle au cours de laquelle le surgreffage a été réalisé avant le 31 juillet, le cépage admis pour l’appellation peut ne représenter que 80 % de l’encépagement de chaque parcelle en</w:t>
      </w:r>
      <w:r>
        <w:rPr>
          <w:color w:val="010202"/>
          <w:spacing w:val="-6"/>
        </w:rPr>
        <w:t xml:space="preserve"> </w:t>
      </w:r>
      <w:r>
        <w:rPr>
          <w:color w:val="010202"/>
        </w:rPr>
        <w:t>cause.</w:t>
      </w:r>
    </w:p>
    <w:p w14:paraId="10FC39E0" w14:textId="77777777" w:rsidR="003E035A" w:rsidRDefault="003E035A" w:rsidP="005A7101">
      <w:pPr>
        <w:rPr>
          <w:sz w:val="21"/>
        </w:rPr>
      </w:pPr>
    </w:p>
    <w:p w14:paraId="3744F0C9" w14:textId="77777777" w:rsidR="002E3305" w:rsidRDefault="00DE424C" w:rsidP="004B44B1">
      <w:pPr>
        <w:pStyle w:val="Titre1"/>
        <w:numPr>
          <w:ilvl w:val="0"/>
          <w:numId w:val="20"/>
        </w:numPr>
        <w:tabs>
          <w:tab w:val="left" w:pos="426"/>
        </w:tabs>
        <w:ind w:left="567" w:right="91" w:hanging="568"/>
        <w:jc w:val="center"/>
      </w:pPr>
      <w:r>
        <w:rPr>
          <w:color w:val="010202"/>
        </w:rPr>
        <w:t>- Transformation, élaboration, élevage, conditionnement, stockage</w:t>
      </w:r>
    </w:p>
    <w:p w14:paraId="6AD62183" w14:textId="77777777" w:rsidR="002E3305" w:rsidRPr="00D12471" w:rsidRDefault="002E3305">
      <w:pPr>
        <w:pStyle w:val="Corpsdetexte"/>
      </w:pPr>
    </w:p>
    <w:p w14:paraId="33D09E45" w14:textId="77777777" w:rsidR="002E3305" w:rsidRDefault="00D12471">
      <w:pPr>
        <w:ind w:left="160"/>
        <w:jc w:val="both"/>
        <w:rPr>
          <w:i/>
        </w:rPr>
      </w:pPr>
      <w:r>
        <w:rPr>
          <w:i/>
          <w:color w:val="010202"/>
          <w:w w:val="105"/>
        </w:rPr>
        <w:t>1</w:t>
      </w:r>
      <w:r w:rsidR="00DE424C">
        <w:rPr>
          <w:i/>
          <w:color w:val="010202"/>
          <w:w w:val="105"/>
        </w:rPr>
        <w:t>°- Dispositions générales</w:t>
      </w:r>
    </w:p>
    <w:p w14:paraId="65548452" w14:textId="77777777" w:rsidR="002E3305" w:rsidRDefault="002E3305">
      <w:pPr>
        <w:pStyle w:val="Corpsdetexte"/>
        <w:rPr>
          <w:i/>
        </w:rPr>
      </w:pPr>
    </w:p>
    <w:p w14:paraId="76653406" w14:textId="77777777" w:rsidR="00D2283A" w:rsidRDefault="00DE424C" w:rsidP="004B44B1">
      <w:pPr>
        <w:pStyle w:val="Corpsdetexte"/>
        <w:ind w:left="160"/>
        <w:jc w:val="both"/>
      </w:pPr>
      <w:r>
        <w:rPr>
          <w:color w:val="010202"/>
        </w:rPr>
        <w:t>Les vins sont vinifiés conformément aux usages locaux, loyaux et constants.</w:t>
      </w:r>
    </w:p>
    <w:p w14:paraId="2389BC26" w14:textId="77777777" w:rsidR="00D2283A" w:rsidRDefault="00D2283A">
      <w:pPr>
        <w:pStyle w:val="Corpsdetexte"/>
      </w:pPr>
    </w:p>
    <w:p w14:paraId="7603BBEB" w14:textId="77777777" w:rsidR="002E3305" w:rsidRDefault="00DE424C">
      <w:pPr>
        <w:pStyle w:val="Paragraphedeliste"/>
        <w:numPr>
          <w:ilvl w:val="0"/>
          <w:numId w:val="13"/>
        </w:numPr>
        <w:tabs>
          <w:tab w:val="left" w:pos="386"/>
        </w:tabs>
      </w:pPr>
      <w:r>
        <w:rPr>
          <w:color w:val="010202"/>
        </w:rPr>
        <w:t xml:space="preserve">- </w:t>
      </w:r>
      <w:r>
        <w:rPr>
          <w:color w:val="010202"/>
          <w:u w:val="single" w:color="010202"/>
        </w:rPr>
        <w:t>Normes</w:t>
      </w:r>
      <w:r>
        <w:rPr>
          <w:color w:val="010202"/>
          <w:spacing w:val="1"/>
          <w:u w:val="single" w:color="010202"/>
        </w:rPr>
        <w:t xml:space="preserve"> </w:t>
      </w:r>
      <w:r>
        <w:rPr>
          <w:color w:val="010202"/>
          <w:u w:val="single" w:color="010202"/>
        </w:rPr>
        <w:t>analytiques</w:t>
      </w:r>
    </w:p>
    <w:p w14:paraId="084D1678" w14:textId="77777777" w:rsidR="002E3305" w:rsidRDefault="00DE424C">
      <w:pPr>
        <w:pStyle w:val="Corpsdetexte"/>
        <w:spacing w:before="78"/>
        <w:ind w:left="160" w:right="255"/>
        <w:jc w:val="both"/>
      </w:pPr>
      <w:r>
        <w:rPr>
          <w:color w:val="010202"/>
        </w:rPr>
        <w:t>Les vins finis, prêts à être mis à la consommation au sens de l’article D. 645-18-I du code rural et de la pêche maritime, présentent une teneur maximale en sucres fermentescibles (glucose + fructose) de :</w:t>
      </w:r>
    </w:p>
    <w:p w14:paraId="1063A2E2" w14:textId="77777777" w:rsidR="002E3305" w:rsidRDefault="00DE424C">
      <w:pPr>
        <w:pStyle w:val="Paragraphedeliste"/>
        <w:numPr>
          <w:ilvl w:val="0"/>
          <w:numId w:val="19"/>
        </w:numPr>
        <w:tabs>
          <w:tab w:val="left" w:pos="289"/>
        </w:tabs>
        <w:spacing w:line="252" w:lineRule="exact"/>
        <w:ind w:left="288"/>
        <w:jc w:val="both"/>
      </w:pPr>
      <w:r>
        <w:rPr>
          <w:color w:val="010202"/>
        </w:rPr>
        <w:t>3 grammes par litre</w:t>
      </w:r>
      <w:r>
        <w:rPr>
          <w:color w:val="010202"/>
          <w:spacing w:val="2"/>
        </w:rPr>
        <w:t xml:space="preserve"> </w:t>
      </w:r>
      <w:r>
        <w:rPr>
          <w:color w:val="010202"/>
        </w:rPr>
        <w:t>;</w:t>
      </w:r>
    </w:p>
    <w:p w14:paraId="596C6ECC" w14:textId="77777777" w:rsidR="002E3305" w:rsidRDefault="00DE424C">
      <w:pPr>
        <w:pStyle w:val="Paragraphedeliste"/>
        <w:numPr>
          <w:ilvl w:val="0"/>
          <w:numId w:val="19"/>
        </w:numPr>
        <w:tabs>
          <w:tab w:val="left" w:pos="307"/>
        </w:tabs>
        <w:ind w:right="258" w:firstLine="0"/>
        <w:jc w:val="both"/>
      </w:pPr>
      <w:r>
        <w:rPr>
          <w:color w:val="010202"/>
        </w:rPr>
        <w:t xml:space="preserve">ou 4 grammes par litre, si l’acidité totale est supérieure ou égale à 55,10 milliéquivalents par litre, soit 4,13 grammes par litre, exprimée en acide tartrique (ou 2,7 grammes par litre, exprimée en </w:t>
      </w:r>
      <w:r>
        <w:rPr>
          <w:color w:val="010202"/>
        </w:rPr>
        <w:lastRenderedPageBreak/>
        <w:t>H</w:t>
      </w:r>
      <w:r>
        <w:rPr>
          <w:color w:val="010202"/>
          <w:position w:val="-1"/>
          <w:sz w:val="12"/>
        </w:rPr>
        <w:t>2</w:t>
      </w:r>
      <w:r>
        <w:rPr>
          <w:color w:val="010202"/>
        </w:rPr>
        <w:t>SO</w:t>
      </w:r>
      <w:r>
        <w:rPr>
          <w:color w:val="010202"/>
          <w:position w:val="-1"/>
          <w:sz w:val="12"/>
        </w:rPr>
        <w:t>4</w:t>
      </w:r>
      <w:r>
        <w:rPr>
          <w:color w:val="010202"/>
        </w:rPr>
        <w:t>).</w:t>
      </w:r>
    </w:p>
    <w:p w14:paraId="2FE378E1" w14:textId="77777777" w:rsidR="002E3305" w:rsidRDefault="002E3305">
      <w:pPr>
        <w:pStyle w:val="Corpsdetexte"/>
        <w:spacing w:before="11"/>
        <w:rPr>
          <w:sz w:val="21"/>
        </w:rPr>
      </w:pPr>
    </w:p>
    <w:p w14:paraId="44A11160" w14:textId="77777777" w:rsidR="002E3305" w:rsidRDefault="00DE424C">
      <w:pPr>
        <w:pStyle w:val="Paragraphedeliste"/>
        <w:numPr>
          <w:ilvl w:val="0"/>
          <w:numId w:val="13"/>
        </w:numPr>
        <w:tabs>
          <w:tab w:val="left" w:pos="399"/>
        </w:tabs>
        <w:ind w:left="398" w:hanging="239"/>
      </w:pPr>
      <w:r>
        <w:rPr>
          <w:color w:val="010202"/>
        </w:rPr>
        <w:t xml:space="preserve">- </w:t>
      </w:r>
      <w:r>
        <w:rPr>
          <w:color w:val="010202"/>
          <w:u w:val="single" w:color="010202"/>
        </w:rPr>
        <w:t>Pratiques oenologiques et traitements physiques</w:t>
      </w:r>
    </w:p>
    <w:p w14:paraId="72246E35" w14:textId="77777777" w:rsidR="002E3305" w:rsidRDefault="00DE424C">
      <w:pPr>
        <w:pStyle w:val="Paragraphedeliste"/>
        <w:numPr>
          <w:ilvl w:val="0"/>
          <w:numId w:val="19"/>
        </w:numPr>
        <w:tabs>
          <w:tab w:val="left" w:pos="289"/>
        </w:tabs>
        <w:spacing w:before="1" w:line="252" w:lineRule="exact"/>
        <w:ind w:left="288"/>
      </w:pPr>
      <w:r>
        <w:rPr>
          <w:color w:val="010202"/>
        </w:rPr>
        <w:t>L’utilisation de morceaux de bois est interdite</w:t>
      </w:r>
      <w:r>
        <w:rPr>
          <w:color w:val="010202"/>
          <w:spacing w:val="-4"/>
        </w:rPr>
        <w:t xml:space="preserve"> </w:t>
      </w:r>
      <w:r>
        <w:rPr>
          <w:color w:val="010202"/>
        </w:rPr>
        <w:t>;</w:t>
      </w:r>
    </w:p>
    <w:p w14:paraId="7AA4DB64" w14:textId="77777777" w:rsidR="002E3305" w:rsidRDefault="00DE424C">
      <w:pPr>
        <w:pStyle w:val="Paragraphedeliste"/>
        <w:numPr>
          <w:ilvl w:val="0"/>
          <w:numId w:val="19"/>
        </w:numPr>
        <w:tabs>
          <w:tab w:val="left" w:pos="303"/>
        </w:tabs>
        <w:ind w:right="257" w:firstLine="0"/>
      </w:pPr>
      <w:r>
        <w:rPr>
          <w:color w:val="010202"/>
        </w:rPr>
        <w:t>Après enrichissement, les vins présentent un titre alcoométrique volumique total inférieur ou égal à 13,5 %.</w:t>
      </w:r>
    </w:p>
    <w:p w14:paraId="21817A26" w14:textId="77777777" w:rsidR="002E3305" w:rsidRDefault="002E3305">
      <w:pPr>
        <w:pStyle w:val="Corpsdetexte"/>
      </w:pPr>
    </w:p>
    <w:p w14:paraId="7F37D027" w14:textId="77777777" w:rsidR="002E3305" w:rsidRDefault="00DE424C">
      <w:pPr>
        <w:pStyle w:val="Paragraphedeliste"/>
        <w:numPr>
          <w:ilvl w:val="0"/>
          <w:numId w:val="13"/>
        </w:numPr>
        <w:tabs>
          <w:tab w:val="left" w:pos="386"/>
        </w:tabs>
        <w:spacing w:before="1" w:line="252" w:lineRule="exact"/>
      </w:pPr>
      <w:r>
        <w:rPr>
          <w:color w:val="010202"/>
        </w:rPr>
        <w:t xml:space="preserve">- </w:t>
      </w:r>
      <w:r>
        <w:rPr>
          <w:color w:val="010202"/>
          <w:u w:val="single" w:color="010202"/>
        </w:rPr>
        <w:t>Matériel</w:t>
      </w:r>
      <w:r>
        <w:rPr>
          <w:color w:val="010202"/>
          <w:spacing w:val="-3"/>
          <w:u w:val="single" w:color="010202"/>
        </w:rPr>
        <w:t xml:space="preserve"> </w:t>
      </w:r>
      <w:r>
        <w:rPr>
          <w:color w:val="010202"/>
          <w:u w:val="single" w:color="010202"/>
        </w:rPr>
        <w:t>interdit</w:t>
      </w:r>
    </w:p>
    <w:p w14:paraId="1B396BE5" w14:textId="77777777" w:rsidR="002E3305" w:rsidRDefault="00DE424C">
      <w:pPr>
        <w:pStyle w:val="Corpsdetexte"/>
        <w:spacing w:line="252" w:lineRule="exact"/>
        <w:ind w:left="160"/>
      </w:pPr>
      <w:r>
        <w:rPr>
          <w:color w:val="010202"/>
        </w:rPr>
        <w:t>Les pressoirs continus sont interdits.</w:t>
      </w:r>
    </w:p>
    <w:p w14:paraId="04ECF042" w14:textId="77777777" w:rsidR="002E3305" w:rsidRDefault="002E3305">
      <w:pPr>
        <w:pStyle w:val="Corpsdetexte"/>
        <w:spacing w:before="11"/>
        <w:rPr>
          <w:sz w:val="21"/>
        </w:rPr>
      </w:pPr>
    </w:p>
    <w:p w14:paraId="10C9D312" w14:textId="77777777" w:rsidR="002E3305" w:rsidRDefault="00DE424C">
      <w:pPr>
        <w:pStyle w:val="Paragraphedeliste"/>
        <w:numPr>
          <w:ilvl w:val="0"/>
          <w:numId w:val="13"/>
        </w:numPr>
        <w:tabs>
          <w:tab w:val="left" w:pos="399"/>
        </w:tabs>
        <w:ind w:left="398" w:hanging="239"/>
        <w:jc w:val="both"/>
      </w:pPr>
      <w:r>
        <w:rPr>
          <w:color w:val="010202"/>
        </w:rPr>
        <w:t xml:space="preserve">- </w:t>
      </w:r>
      <w:r>
        <w:rPr>
          <w:color w:val="010202"/>
          <w:u w:val="single" w:color="010202"/>
        </w:rPr>
        <w:t>Capacité de</w:t>
      </w:r>
      <w:r>
        <w:rPr>
          <w:color w:val="010202"/>
          <w:spacing w:val="2"/>
          <w:u w:val="single" w:color="010202"/>
        </w:rPr>
        <w:t xml:space="preserve"> </w:t>
      </w:r>
      <w:r>
        <w:rPr>
          <w:color w:val="010202"/>
          <w:u w:val="single" w:color="010202"/>
        </w:rPr>
        <w:t>cuverie</w:t>
      </w:r>
    </w:p>
    <w:p w14:paraId="29B30AC5" w14:textId="77777777" w:rsidR="002E3305" w:rsidRDefault="00DE424C">
      <w:pPr>
        <w:pStyle w:val="Corpsdetexte"/>
        <w:spacing w:before="1"/>
        <w:ind w:left="160" w:right="258"/>
        <w:jc w:val="both"/>
      </w:pPr>
      <w:r>
        <w:rPr>
          <w:color w:val="010202"/>
        </w:rPr>
        <w:t>Tout opérateur dispose d'une capacité globale de cuverie (vinification et stockage) équivalente au moins au volume de vin vinifié pour la récolte de l’année précédente, et porté soit sur la déclaration de récolte au prorata de l’évolution de la surface en production de l’exploitation, soit sur la déclaration de production.</w:t>
      </w:r>
    </w:p>
    <w:p w14:paraId="54B0E801" w14:textId="77777777" w:rsidR="002E3305" w:rsidRDefault="002E3305">
      <w:pPr>
        <w:pStyle w:val="Corpsdetexte"/>
        <w:spacing w:before="10"/>
        <w:rPr>
          <w:sz w:val="21"/>
        </w:rPr>
      </w:pPr>
    </w:p>
    <w:p w14:paraId="21C1504C" w14:textId="77777777" w:rsidR="002E3305" w:rsidRDefault="00DE424C">
      <w:pPr>
        <w:pStyle w:val="Paragraphedeliste"/>
        <w:numPr>
          <w:ilvl w:val="0"/>
          <w:numId w:val="13"/>
        </w:numPr>
        <w:tabs>
          <w:tab w:val="left" w:pos="386"/>
        </w:tabs>
        <w:spacing w:before="1"/>
        <w:jc w:val="both"/>
      </w:pPr>
      <w:r>
        <w:rPr>
          <w:color w:val="010202"/>
        </w:rPr>
        <w:t xml:space="preserve">- </w:t>
      </w:r>
      <w:r>
        <w:rPr>
          <w:color w:val="010202"/>
          <w:u w:val="single" w:color="010202"/>
        </w:rPr>
        <w:t>Entretien du chai et du</w:t>
      </w:r>
      <w:r>
        <w:rPr>
          <w:color w:val="010202"/>
          <w:spacing w:val="-3"/>
          <w:u w:val="single" w:color="010202"/>
        </w:rPr>
        <w:t xml:space="preserve"> </w:t>
      </w:r>
      <w:r>
        <w:rPr>
          <w:color w:val="010202"/>
          <w:u w:val="single" w:color="010202"/>
        </w:rPr>
        <w:t>matériel</w:t>
      </w:r>
    </w:p>
    <w:p w14:paraId="10323699" w14:textId="77777777" w:rsidR="002E3305" w:rsidRDefault="00DE424C">
      <w:pPr>
        <w:pStyle w:val="Corpsdetexte"/>
        <w:spacing w:before="1" w:line="252" w:lineRule="exact"/>
        <w:ind w:left="160"/>
        <w:jc w:val="both"/>
      </w:pPr>
      <w:r>
        <w:rPr>
          <w:color w:val="010202"/>
        </w:rPr>
        <w:t>Le chai et le matériel de vinification sont bien entretenus, cela se traduit notamment par :</w:t>
      </w:r>
    </w:p>
    <w:p w14:paraId="71654DE4" w14:textId="77777777" w:rsidR="002E3305" w:rsidRDefault="00DE424C">
      <w:pPr>
        <w:pStyle w:val="Paragraphedeliste"/>
        <w:numPr>
          <w:ilvl w:val="0"/>
          <w:numId w:val="19"/>
        </w:numPr>
        <w:tabs>
          <w:tab w:val="left" w:pos="293"/>
        </w:tabs>
        <w:ind w:right="258" w:firstLine="0"/>
        <w:jc w:val="both"/>
      </w:pPr>
      <w:r>
        <w:rPr>
          <w:color w:val="010202"/>
        </w:rPr>
        <w:t>une hygiène générale des locaux d’élaboration avec un état de propreté générale, des sols entretenus, une évacuation adéquate et un revêtement évitant les stagnations</w:t>
      </w:r>
      <w:r>
        <w:rPr>
          <w:color w:val="010202"/>
          <w:spacing w:val="-5"/>
        </w:rPr>
        <w:t xml:space="preserve"> </w:t>
      </w:r>
      <w:r>
        <w:rPr>
          <w:color w:val="010202"/>
        </w:rPr>
        <w:t>;</w:t>
      </w:r>
    </w:p>
    <w:p w14:paraId="566A1A83" w14:textId="77777777" w:rsidR="002E3305" w:rsidRDefault="00DE424C">
      <w:pPr>
        <w:pStyle w:val="Paragraphedeliste"/>
        <w:numPr>
          <w:ilvl w:val="0"/>
          <w:numId w:val="19"/>
        </w:numPr>
        <w:tabs>
          <w:tab w:val="left" w:pos="289"/>
        </w:tabs>
        <w:ind w:left="288"/>
        <w:jc w:val="both"/>
      </w:pPr>
      <w:r>
        <w:rPr>
          <w:color w:val="010202"/>
        </w:rPr>
        <w:t>une innocuité des matériels et des produits entrant en contact avec le vin</w:t>
      </w:r>
      <w:r>
        <w:rPr>
          <w:color w:val="010202"/>
          <w:spacing w:val="-7"/>
        </w:rPr>
        <w:t xml:space="preserve"> </w:t>
      </w:r>
      <w:r>
        <w:rPr>
          <w:color w:val="010202"/>
        </w:rPr>
        <w:t>;</w:t>
      </w:r>
    </w:p>
    <w:p w14:paraId="3F880901" w14:textId="77777777" w:rsidR="002E3305" w:rsidRDefault="00DE424C">
      <w:pPr>
        <w:pStyle w:val="Paragraphedeliste"/>
        <w:numPr>
          <w:ilvl w:val="0"/>
          <w:numId w:val="19"/>
        </w:numPr>
        <w:tabs>
          <w:tab w:val="left" w:pos="291"/>
        </w:tabs>
        <w:ind w:right="252" w:firstLine="0"/>
        <w:jc w:val="both"/>
      </w:pPr>
      <w:r>
        <w:rPr>
          <w:color w:val="010202"/>
        </w:rPr>
        <w:t>une séparation et une spécificité des locaux : les locaux n’ayant pas les mêmes fonctions doivent être séparés comme les zones de stockage des produits phytosanitaires, produits de nettoyage ou hydrocarbures avec les locaux de vinification, d’élevage et de stockage des matières sèches (bouchons, cartons) ;</w:t>
      </w:r>
    </w:p>
    <w:p w14:paraId="60CE370A" w14:textId="77777777" w:rsidR="002E3305" w:rsidRDefault="00DE424C">
      <w:pPr>
        <w:pStyle w:val="Paragraphedeliste"/>
        <w:numPr>
          <w:ilvl w:val="0"/>
          <w:numId w:val="19"/>
        </w:numPr>
        <w:tabs>
          <w:tab w:val="left" w:pos="299"/>
        </w:tabs>
        <w:ind w:right="250" w:firstLine="0"/>
        <w:jc w:val="both"/>
      </w:pPr>
      <w:r>
        <w:rPr>
          <w:color w:val="010202"/>
        </w:rPr>
        <w:t>une gestion des effluents vinicoles : les effluents doivent être retirés le plus vite possible des locaux des denrées alimentaires, déposés dans des conteneurs bien entretenus, faciles à nettoyer et ayant une fermeture ; les aires de stockage des déchets doivent être maintenues propres, les déchets doivent être éliminés de manière hygiénique et dans le respect de l’environnement, une zone de stockage et d’évacuation des déchets doit être prévue</w:t>
      </w:r>
      <w:r>
        <w:rPr>
          <w:color w:val="010202"/>
          <w:spacing w:val="-2"/>
        </w:rPr>
        <w:t xml:space="preserve"> </w:t>
      </w:r>
      <w:r>
        <w:rPr>
          <w:color w:val="010202"/>
        </w:rPr>
        <w:t>;</w:t>
      </w:r>
    </w:p>
    <w:p w14:paraId="62226601" w14:textId="77777777" w:rsidR="002E3305" w:rsidRDefault="00DE424C">
      <w:pPr>
        <w:pStyle w:val="Paragraphedeliste"/>
        <w:numPr>
          <w:ilvl w:val="0"/>
          <w:numId w:val="19"/>
        </w:numPr>
        <w:tabs>
          <w:tab w:val="left" w:pos="318"/>
        </w:tabs>
        <w:ind w:right="264" w:firstLine="0"/>
        <w:jc w:val="both"/>
      </w:pPr>
      <w:r>
        <w:rPr>
          <w:color w:val="010202"/>
        </w:rPr>
        <w:t>une absence de substances à risque ou odorantes dans les locaux de vinification, d’élevage et de stockage</w:t>
      </w:r>
      <w:r>
        <w:rPr>
          <w:color w:val="010202"/>
          <w:spacing w:val="-2"/>
        </w:rPr>
        <w:t xml:space="preserve"> </w:t>
      </w:r>
      <w:r>
        <w:rPr>
          <w:color w:val="010202"/>
        </w:rPr>
        <w:t>(odeur).</w:t>
      </w:r>
    </w:p>
    <w:p w14:paraId="5CB0195D" w14:textId="77777777" w:rsidR="002E3305" w:rsidRDefault="002E3305">
      <w:pPr>
        <w:pStyle w:val="Corpsdetexte"/>
      </w:pPr>
    </w:p>
    <w:p w14:paraId="6AC9FF4A" w14:textId="77777777" w:rsidR="002E3305" w:rsidRDefault="004F3338" w:rsidP="00293AC1">
      <w:r>
        <w:rPr>
          <w:color w:val="010202"/>
        </w:rPr>
        <w:t>f)</w:t>
      </w:r>
      <w:r w:rsidR="00DE424C" w:rsidRPr="004F3338">
        <w:rPr>
          <w:color w:val="010202"/>
        </w:rPr>
        <w:t>-</w:t>
      </w:r>
      <w:r w:rsidR="00DE424C" w:rsidRPr="004F3338">
        <w:rPr>
          <w:color w:val="010202"/>
          <w:spacing w:val="-2"/>
        </w:rPr>
        <w:t xml:space="preserve"> </w:t>
      </w:r>
      <w:r w:rsidR="00DE424C" w:rsidRPr="004F3338">
        <w:rPr>
          <w:color w:val="010202"/>
          <w:u w:val="single" w:color="010202"/>
        </w:rPr>
        <w:t>Elevage</w:t>
      </w:r>
    </w:p>
    <w:p w14:paraId="6253B969" w14:textId="77777777" w:rsidR="002E3305" w:rsidRDefault="002E3305">
      <w:pPr>
        <w:pStyle w:val="Corpsdetexte"/>
        <w:spacing w:before="10"/>
        <w:rPr>
          <w:sz w:val="21"/>
        </w:rPr>
      </w:pPr>
    </w:p>
    <w:tbl>
      <w:tblPr>
        <w:tblW w:w="0" w:type="auto"/>
        <w:tblInd w:w="146"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06"/>
        <w:gridCol w:w="4608"/>
      </w:tblGrid>
      <w:tr w:rsidR="002E3305" w14:paraId="3DE9ECE0" w14:textId="77777777" w:rsidTr="003A37F2">
        <w:trPr>
          <w:trHeight w:val="486"/>
        </w:trPr>
        <w:tc>
          <w:tcPr>
            <w:tcW w:w="9114" w:type="dxa"/>
            <w:gridSpan w:val="2"/>
            <w:shd w:val="clear" w:color="auto" w:fill="auto"/>
          </w:tcPr>
          <w:p w14:paraId="40FCD0FA" w14:textId="77777777" w:rsidR="002E3305" w:rsidRDefault="00DE424C" w:rsidP="003A37F2">
            <w:pPr>
              <w:pStyle w:val="TableParagraph"/>
              <w:spacing w:before="116"/>
              <w:ind w:left="2925" w:right="2912"/>
              <w:jc w:val="center"/>
            </w:pPr>
            <w:r w:rsidRPr="003A37F2">
              <w:rPr>
                <w:color w:val="010202"/>
              </w:rPr>
              <w:t>DISPOSITION GENERALE</w:t>
            </w:r>
          </w:p>
        </w:tc>
      </w:tr>
      <w:tr w:rsidR="002E3305" w14:paraId="3F3F22BE" w14:textId="77777777" w:rsidTr="003A37F2">
        <w:trPr>
          <w:trHeight w:val="504"/>
        </w:trPr>
        <w:tc>
          <w:tcPr>
            <w:tcW w:w="9114" w:type="dxa"/>
            <w:gridSpan w:val="2"/>
            <w:shd w:val="clear" w:color="auto" w:fill="auto"/>
          </w:tcPr>
          <w:p w14:paraId="52310FFC" w14:textId="77777777" w:rsidR="002E3305" w:rsidRDefault="00DE424C" w:rsidP="003A37F2">
            <w:pPr>
              <w:pStyle w:val="TableParagraph"/>
              <w:spacing w:line="254" w:lineRule="exact"/>
              <w:ind w:left="187" w:right="132"/>
            </w:pPr>
            <w:r w:rsidRPr="003A37F2">
              <w:rPr>
                <w:color w:val="010202"/>
              </w:rPr>
              <w:t>La température des contenants, au cours de la phase d’élevage, est maîtrisée et inférieure ou égale à 25°C.</w:t>
            </w:r>
          </w:p>
        </w:tc>
      </w:tr>
      <w:tr w:rsidR="002E3305" w14:paraId="3FB1D8D1" w14:textId="77777777" w:rsidTr="003A37F2">
        <w:trPr>
          <w:trHeight w:val="481"/>
        </w:trPr>
        <w:tc>
          <w:tcPr>
            <w:tcW w:w="9114" w:type="dxa"/>
            <w:gridSpan w:val="2"/>
            <w:shd w:val="clear" w:color="auto" w:fill="auto"/>
          </w:tcPr>
          <w:p w14:paraId="7424B7F3" w14:textId="77777777" w:rsidR="002E3305" w:rsidRDefault="00DE424C" w:rsidP="003A37F2">
            <w:pPr>
              <w:pStyle w:val="TableParagraph"/>
              <w:spacing w:before="113"/>
              <w:ind w:left="2925" w:right="2912"/>
              <w:jc w:val="center"/>
            </w:pPr>
            <w:r w:rsidRPr="003A37F2">
              <w:rPr>
                <w:color w:val="010202"/>
              </w:rPr>
              <w:t>DISPOSITIONS PARTICULIERES</w:t>
            </w:r>
          </w:p>
        </w:tc>
      </w:tr>
      <w:tr w:rsidR="002E3305" w14:paraId="6FED4DCF" w14:textId="77777777" w:rsidTr="003A37F2">
        <w:trPr>
          <w:trHeight w:val="754"/>
        </w:trPr>
        <w:tc>
          <w:tcPr>
            <w:tcW w:w="4506" w:type="dxa"/>
            <w:shd w:val="clear" w:color="auto" w:fill="auto"/>
          </w:tcPr>
          <w:p w14:paraId="24D7A75D" w14:textId="77777777" w:rsidR="002E3305" w:rsidRPr="003A37F2" w:rsidRDefault="002E3305" w:rsidP="003A37F2">
            <w:pPr>
              <w:pStyle w:val="TableParagraph"/>
              <w:spacing w:before="8"/>
              <w:rPr>
                <w:sz w:val="21"/>
              </w:rPr>
            </w:pPr>
          </w:p>
          <w:p w14:paraId="003C61AC" w14:textId="77777777" w:rsidR="002E3305" w:rsidRDefault="009D08C8" w:rsidP="009D08C8">
            <w:pPr>
              <w:pStyle w:val="TableParagraph"/>
              <w:ind w:left="185"/>
            </w:pPr>
            <w:r w:rsidRPr="00082CF9">
              <w:rPr>
                <w:color w:val="010202"/>
              </w:rPr>
              <w:t>AOP</w:t>
            </w:r>
            <w:r>
              <w:rPr>
                <w:color w:val="010202"/>
              </w:rPr>
              <w:t xml:space="preserve"> </w:t>
            </w:r>
            <w:r w:rsidR="00DE424C" w:rsidRPr="003A37F2">
              <w:rPr>
                <w:color w:val="010202"/>
              </w:rPr>
              <w:t>« Pouilly-</w:t>
            </w:r>
            <w:r w:rsidR="006F2E17" w:rsidRPr="003A37F2">
              <w:rPr>
                <w:color w:val="010202"/>
              </w:rPr>
              <w:t>Vinzelles</w:t>
            </w:r>
            <w:r w:rsidR="00DE424C" w:rsidRPr="003A37F2">
              <w:rPr>
                <w:color w:val="010202"/>
              </w:rPr>
              <w:t>»</w:t>
            </w:r>
          </w:p>
        </w:tc>
        <w:tc>
          <w:tcPr>
            <w:tcW w:w="4608" w:type="dxa"/>
            <w:shd w:val="clear" w:color="auto" w:fill="auto"/>
          </w:tcPr>
          <w:p w14:paraId="277BB085" w14:textId="77777777" w:rsidR="002E3305" w:rsidRDefault="00DE424C" w:rsidP="003A37F2">
            <w:pPr>
              <w:pStyle w:val="TableParagraph"/>
              <w:ind w:left="177"/>
            </w:pPr>
            <w:r w:rsidRPr="003A37F2">
              <w:rPr>
                <w:color w:val="010202"/>
              </w:rPr>
              <w:t>Les vins font l’objet d’un élevage au moins jusqu’au 1</w:t>
            </w:r>
            <w:r w:rsidRPr="003A37F2">
              <w:rPr>
                <w:color w:val="010202"/>
                <w:position w:val="9"/>
                <w:sz w:val="12"/>
              </w:rPr>
              <w:t xml:space="preserve">er </w:t>
            </w:r>
            <w:r w:rsidRPr="003A37F2">
              <w:rPr>
                <w:color w:val="010202"/>
              </w:rPr>
              <w:t>février de l’année qui suit celle de la</w:t>
            </w:r>
          </w:p>
          <w:p w14:paraId="4F2F9829" w14:textId="77777777" w:rsidR="002E3305" w:rsidRDefault="00DE424C" w:rsidP="003A37F2">
            <w:pPr>
              <w:pStyle w:val="TableParagraph"/>
              <w:spacing w:line="231" w:lineRule="exact"/>
              <w:ind w:left="177"/>
            </w:pPr>
            <w:r w:rsidRPr="003A37F2">
              <w:rPr>
                <w:color w:val="010202"/>
              </w:rPr>
              <w:t>récolte</w:t>
            </w:r>
          </w:p>
        </w:tc>
      </w:tr>
      <w:tr w:rsidR="002E3305" w14:paraId="1D96737D" w14:textId="77777777" w:rsidTr="003A37F2">
        <w:trPr>
          <w:trHeight w:val="752"/>
        </w:trPr>
        <w:tc>
          <w:tcPr>
            <w:tcW w:w="4506" w:type="dxa"/>
            <w:shd w:val="clear" w:color="auto" w:fill="auto"/>
          </w:tcPr>
          <w:p w14:paraId="7DCEF422" w14:textId="77777777" w:rsidR="002E3305" w:rsidRPr="00082CF9" w:rsidRDefault="004F3338" w:rsidP="009D08C8">
            <w:pPr>
              <w:pStyle w:val="TableParagraph"/>
              <w:spacing w:before="122"/>
              <w:ind w:left="185" w:right="375"/>
              <w:rPr>
                <w:color w:val="010202"/>
              </w:rPr>
            </w:pPr>
            <w:r w:rsidRPr="00082CF9">
              <w:rPr>
                <w:color w:val="010202"/>
              </w:rPr>
              <w:t>AO</w:t>
            </w:r>
            <w:r w:rsidR="009D08C8" w:rsidRPr="00082CF9">
              <w:rPr>
                <w:color w:val="010202"/>
              </w:rPr>
              <w:t>P</w:t>
            </w:r>
            <w:r w:rsidRPr="00082CF9">
              <w:rPr>
                <w:color w:val="010202"/>
              </w:rPr>
              <w:t xml:space="preserve"> « Pouilly-</w:t>
            </w:r>
            <w:r w:rsidR="006F2E17" w:rsidRPr="00082CF9">
              <w:rPr>
                <w:color w:val="010202"/>
              </w:rPr>
              <w:t>Vinzelles</w:t>
            </w:r>
            <w:r w:rsidRPr="00082CF9">
              <w:rPr>
                <w:color w:val="010202"/>
              </w:rPr>
              <w:t xml:space="preserve"> » susceptibles de bénéficier de la mention </w:t>
            </w:r>
            <w:r w:rsidR="005A412E" w:rsidRPr="00082CF9">
              <w:rPr>
                <w:color w:val="010202"/>
              </w:rPr>
              <w:t>« </w:t>
            </w:r>
            <w:r w:rsidRPr="00082CF9">
              <w:rPr>
                <w:color w:val="010202"/>
              </w:rPr>
              <w:t>premier cru</w:t>
            </w:r>
            <w:r w:rsidR="005A412E" w:rsidRPr="00082CF9">
              <w:rPr>
                <w:color w:val="010202"/>
              </w:rPr>
              <w:t> »</w:t>
            </w:r>
          </w:p>
        </w:tc>
        <w:tc>
          <w:tcPr>
            <w:tcW w:w="4608" w:type="dxa"/>
            <w:shd w:val="clear" w:color="auto" w:fill="auto"/>
          </w:tcPr>
          <w:p w14:paraId="0778B8F6" w14:textId="77777777" w:rsidR="002E3305" w:rsidRPr="00082CF9" w:rsidRDefault="00DE424C" w:rsidP="003A37F2">
            <w:pPr>
              <w:pStyle w:val="TableParagraph"/>
              <w:spacing w:line="249" w:lineRule="exact"/>
              <w:ind w:left="177"/>
              <w:rPr>
                <w:color w:val="010202"/>
              </w:rPr>
            </w:pPr>
            <w:r w:rsidRPr="00082CF9">
              <w:rPr>
                <w:color w:val="010202"/>
              </w:rPr>
              <w:t>Les vins font l’objet d’un élevage au moins</w:t>
            </w:r>
          </w:p>
          <w:p w14:paraId="3D5C6B8A" w14:textId="77777777" w:rsidR="002E3305" w:rsidRPr="00082CF9" w:rsidRDefault="00DE424C" w:rsidP="003A37F2">
            <w:pPr>
              <w:pStyle w:val="TableParagraph"/>
              <w:spacing w:before="4" w:line="252" w:lineRule="exact"/>
              <w:ind w:left="177"/>
              <w:rPr>
                <w:color w:val="010202"/>
              </w:rPr>
            </w:pPr>
            <w:r w:rsidRPr="00082CF9">
              <w:rPr>
                <w:color w:val="010202"/>
              </w:rPr>
              <w:t xml:space="preserve">jusqu’au 1er  </w:t>
            </w:r>
            <w:r w:rsidR="004F3338" w:rsidRPr="00082CF9">
              <w:rPr>
                <w:color w:val="010202"/>
              </w:rPr>
              <w:t xml:space="preserve">juillet </w:t>
            </w:r>
            <w:r w:rsidRPr="00082CF9">
              <w:rPr>
                <w:color w:val="010202"/>
              </w:rPr>
              <w:t>de l’année qui suit celle de la récolte.</w:t>
            </w:r>
          </w:p>
        </w:tc>
      </w:tr>
    </w:tbl>
    <w:p w14:paraId="2FD93A88" w14:textId="77777777" w:rsidR="00D2283A" w:rsidRDefault="00D2283A">
      <w:pPr>
        <w:pStyle w:val="Corpsdetexte"/>
        <w:spacing w:before="11"/>
        <w:rPr>
          <w:sz w:val="23"/>
        </w:rPr>
      </w:pPr>
    </w:p>
    <w:p w14:paraId="3BA74F1E" w14:textId="77777777" w:rsidR="002E3305" w:rsidRDefault="00DE424C">
      <w:pPr>
        <w:ind w:left="160"/>
        <w:jc w:val="both"/>
        <w:rPr>
          <w:i/>
        </w:rPr>
      </w:pPr>
      <w:r>
        <w:rPr>
          <w:i/>
          <w:color w:val="010202"/>
        </w:rPr>
        <w:t>2°- Dispositions relatives au conditionnement</w:t>
      </w:r>
    </w:p>
    <w:p w14:paraId="1C931854" w14:textId="77777777" w:rsidR="002E3305" w:rsidRDefault="00DE424C">
      <w:pPr>
        <w:pStyle w:val="Corpsdetexte"/>
        <w:spacing w:before="78" w:line="252" w:lineRule="exact"/>
        <w:ind w:left="160"/>
      </w:pPr>
      <w:r>
        <w:rPr>
          <w:color w:val="010202"/>
        </w:rPr>
        <w:t>Pour tout lot conditionné, l’opérateur tient à disposition de l’organisme de contrôle agréé :</w:t>
      </w:r>
    </w:p>
    <w:p w14:paraId="52190D9B" w14:textId="77777777" w:rsidR="002E3305" w:rsidRDefault="00DE424C">
      <w:pPr>
        <w:pStyle w:val="Paragraphedeliste"/>
        <w:numPr>
          <w:ilvl w:val="0"/>
          <w:numId w:val="19"/>
        </w:numPr>
        <w:tabs>
          <w:tab w:val="left" w:pos="291"/>
        </w:tabs>
        <w:ind w:right="265" w:firstLine="0"/>
      </w:pPr>
      <w:r>
        <w:rPr>
          <w:color w:val="010202"/>
        </w:rPr>
        <w:t>les informations figurant dans le registre des manipulations visé à l’article D. 645-18 du code rural et de la pêche</w:t>
      </w:r>
      <w:r>
        <w:rPr>
          <w:color w:val="010202"/>
          <w:spacing w:val="-4"/>
        </w:rPr>
        <w:t xml:space="preserve"> </w:t>
      </w:r>
      <w:r>
        <w:rPr>
          <w:color w:val="010202"/>
        </w:rPr>
        <w:t>maritime;</w:t>
      </w:r>
    </w:p>
    <w:p w14:paraId="262BCAE7" w14:textId="77777777" w:rsidR="002E3305" w:rsidRDefault="00DE424C">
      <w:pPr>
        <w:pStyle w:val="Paragraphedeliste"/>
        <w:numPr>
          <w:ilvl w:val="0"/>
          <w:numId w:val="19"/>
        </w:numPr>
        <w:tabs>
          <w:tab w:val="left" w:pos="289"/>
        </w:tabs>
        <w:ind w:left="288"/>
      </w:pPr>
      <w:r>
        <w:rPr>
          <w:color w:val="010202"/>
        </w:rPr>
        <w:t>les bulletins d’analyses réalisées avant ou après</w:t>
      </w:r>
      <w:r>
        <w:rPr>
          <w:color w:val="010202"/>
          <w:spacing w:val="-2"/>
        </w:rPr>
        <w:t xml:space="preserve"> </w:t>
      </w:r>
      <w:r>
        <w:rPr>
          <w:color w:val="010202"/>
        </w:rPr>
        <w:t>conditionnement.</w:t>
      </w:r>
    </w:p>
    <w:p w14:paraId="7913C05A" w14:textId="77777777" w:rsidR="002E3305" w:rsidRDefault="00DE424C">
      <w:pPr>
        <w:pStyle w:val="Corpsdetexte"/>
        <w:spacing w:before="1"/>
        <w:ind w:left="160" w:right="253"/>
      </w:pPr>
      <w:r>
        <w:rPr>
          <w:color w:val="010202"/>
        </w:rPr>
        <w:t>Ces bulletins d’analyses sont conservés pendant une période de 6 mois à compter de la date de conditionnement.</w:t>
      </w:r>
    </w:p>
    <w:p w14:paraId="05C744FE" w14:textId="77777777" w:rsidR="002E3305" w:rsidRDefault="002E3305">
      <w:pPr>
        <w:pStyle w:val="Corpsdetexte"/>
        <w:spacing w:before="10"/>
        <w:rPr>
          <w:sz w:val="21"/>
        </w:rPr>
      </w:pPr>
    </w:p>
    <w:p w14:paraId="48AE8756" w14:textId="77777777" w:rsidR="002E3305" w:rsidRDefault="00DE424C">
      <w:pPr>
        <w:ind w:left="160"/>
        <w:rPr>
          <w:i/>
        </w:rPr>
      </w:pPr>
      <w:r>
        <w:rPr>
          <w:i/>
          <w:color w:val="010202"/>
        </w:rPr>
        <w:t>3°- Dispositions relatives au stockage</w:t>
      </w:r>
    </w:p>
    <w:p w14:paraId="6A8AB785" w14:textId="77777777" w:rsidR="002E3305" w:rsidRDefault="00DE424C">
      <w:pPr>
        <w:pStyle w:val="Corpsdetexte"/>
        <w:ind w:left="160" w:right="253"/>
      </w:pPr>
      <w:r>
        <w:rPr>
          <w:color w:val="010202"/>
        </w:rPr>
        <w:t>L’opérateur justifie d’un lieu de stockage protégé pour les vins conditionnés en bouteilles nues et disposant d’une température comprise entre 5°C et 22°C.</w:t>
      </w:r>
    </w:p>
    <w:p w14:paraId="66AF5BE1" w14:textId="77777777" w:rsidR="002E3305" w:rsidRDefault="002E3305">
      <w:pPr>
        <w:pStyle w:val="Corpsdetexte"/>
        <w:spacing w:before="1"/>
      </w:pPr>
    </w:p>
    <w:p w14:paraId="7064BC86" w14:textId="77777777" w:rsidR="002E3305" w:rsidRDefault="00DE424C">
      <w:pPr>
        <w:ind w:left="160" w:right="253"/>
        <w:rPr>
          <w:i/>
        </w:rPr>
      </w:pPr>
      <w:r>
        <w:rPr>
          <w:i/>
          <w:color w:val="010202"/>
        </w:rPr>
        <w:t>4°- Dispositions relatives à la circulation des produits et à la mise en marché à destination du consommateur</w:t>
      </w:r>
    </w:p>
    <w:p w14:paraId="63A14F32" w14:textId="77777777" w:rsidR="002E3305" w:rsidRDefault="002E3305">
      <w:pPr>
        <w:pStyle w:val="Corpsdetexte"/>
        <w:spacing w:before="10"/>
        <w:rPr>
          <w:i/>
          <w:sz w:val="21"/>
        </w:rPr>
      </w:pPr>
    </w:p>
    <w:p w14:paraId="3E682E5F" w14:textId="77777777" w:rsidR="002E3305" w:rsidRDefault="00DE424C">
      <w:pPr>
        <w:pStyle w:val="Corpsdetexte"/>
        <w:spacing w:before="1"/>
        <w:ind w:left="160"/>
      </w:pPr>
      <w:r>
        <w:rPr>
          <w:color w:val="010202"/>
        </w:rPr>
        <w:t>A l’issue de la période d’élevage, les vins sont mis en marché à destination du consommateur :</w:t>
      </w:r>
    </w:p>
    <w:p w14:paraId="3DC7B9FE" w14:textId="77777777" w:rsidR="002E3305" w:rsidRDefault="002E3305">
      <w:pPr>
        <w:pStyle w:val="Corpsdetexte"/>
      </w:pPr>
    </w:p>
    <w:tbl>
      <w:tblPr>
        <w:tblW w:w="0" w:type="auto"/>
        <w:tblInd w:w="146"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06"/>
        <w:gridCol w:w="4608"/>
      </w:tblGrid>
      <w:tr w:rsidR="002E3305" w14:paraId="20DFC7AF" w14:textId="77777777" w:rsidTr="003A37F2">
        <w:trPr>
          <w:trHeight w:val="622"/>
        </w:trPr>
        <w:tc>
          <w:tcPr>
            <w:tcW w:w="4506" w:type="dxa"/>
            <w:shd w:val="clear" w:color="auto" w:fill="auto"/>
          </w:tcPr>
          <w:p w14:paraId="32372A0E" w14:textId="77777777" w:rsidR="000752AA" w:rsidRDefault="00DE424C" w:rsidP="003468E0">
            <w:pPr>
              <w:pStyle w:val="TableParagraph"/>
              <w:spacing w:before="58"/>
              <w:ind w:left="435" w:right="75" w:hanging="140"/>
            </w:pPr>
            <w:r w:rsidRPr="003A37F2">
              <w:rPr>
                <w:color w:val="010202"/>
              </w:rPr>
              <w:t>APPELLATION D’ORIGINE</w:t>
            </w:r>
            <w:r w:rsidR="00484AF8">
              <w:rPr>
                <w:color w:val="010202"/>
              </w:rPr>
              <w:t xml:space="preserve"> </w:t>
            </w:r>
            <w:r w:rsidR="00484AF8" w:rsidRPr="00082CF9">
              <w:rPr>
                <w:color w:val="010202"/>
              </w:rPr>
              <w:t>PROTEGEE</w:t>
            </w:r>
            <w:r w:rsidRPr="003A37F2">
              <w:rPr>
                <w:color w:val="010202"/>
              </w:rPr>
              <w:t xml:space="preserve"> </w:t>
            </w:r>
          </w:p>
        </w:tc>
        <w:tc>
          <w:tcPr>
            <w:tcW w:w="4608" w:type="dxa"/>
            <w:shd w:val="clear" w:color="auto" w:fill="auto"/>
          </w:tcPr>
          <w:p w14:paraId="09551A54" w14:textId="77777777" w:rsidR="002E3305" w:rsidRDefault="00DE424C" w:rsidP="003A37F2">
            <w:pPr>
              <w:pStyle w:val="TableParagraph"/>
              <w:spacing w:before="184"/>
              <w:ind w:left="2077" w:right="1889"/>
              <w:jc w:val="center"/>
            </w:pPr>
            <w:r w:rsidRPr="003A37F2">
              <w:rPr>
                <w:color w:val="010202"/>
              </w:rPr>
              <w:t>DATE</w:t>
            </w:r>
          </w:p>
        </w:tc>
      </w:tr>
      <w:tr w:rsidR="002E3305" w14:paraId="22453732" w14:textId="77777777" w:rsidTr="003A37F2">
        <w:trPr>
          <w:trHeight w:val="622"/>
        </w:trPr>
        <w:tc>
          <w:tcPr>
            <w:tcW w:w="4506" w:type="dxa"/>
            <w:shd w:val="clear" w:color="auto" w:fill="auto"/>
          </w:tcPr>
          <w:p w14:paraId="43FC3CC5" w14:textId="77777777" w:rsidR="002E3305" w:rsidRDefault="009D08C8" w:rsidP="003A37F2">
            <w:pPr>
              <w:pStyle w:val="TableParagraph"/>
              <w:spacing w:before="184"/>
              <w:ind w:left="185"/>
            </w:pPr>
            <w:r w:rsidRPr="00082CF9">
              <w:rPr>
                <w:color w:val="010202"/>
              </w:rPr>
              <w:t>AOP</w:t>
            </w:r>
            <w:r>
              <w:rPr>
                <w:color w:val="010202"/>
              </w:rPr>
              <w:t xml:space="preserve"> </w:t>
            </w:r>
            <w:r w:rsidR="00DE424C" w:rsidRPr="003A37F2">
              <w:rPr>
                <w:color w:val="010202"/>
              </w:rPr>
              <w:t>« Pouilly-</w:t>
            </w:r>
            <w:r w:rsidR="006F2E17" w:rsidRPr="003A37F2">
              <w:rPr>
                <w:color w:val="010202"/>
              </w:rPr>
              <w:t>Vinzelles</w:t>
            </w:r>
            <w:r w:rsidR="00DE424C" w:rsidRPr="003A37F2">
              <w:rPr>
                <w:color w:val="010202"/>
              </w:rPr>
              <w:t>»</w:t>
            </w:r>
          </w:p>
        </w:tc>
        <w:tc>
          <w:tcPr>
            <w:tcW w:w="4608" w:type="dxa"/>
            <w:shd w:val="clear" w:color="auto" w:fill="auto"/>
          </w:tcPr>
          <w:p w14:paraId="3EB4343F" w14:textId="77777777" w:rsidR="002E3305" w:rsidRDefault="00DE424C" w:rsidP="003A37F2">
            <w:pPr>
              <w:pStyle w:val="TableParagraph"/>
              <w:spacing w:before="58"/>
              <w:ind w:left="177" w:right="107"/>
            </w:pPr>
            <w:r w:rsidRPr="003A37F2">
              <w:rPr>
                <w:color w:val="010202"/>
              </w:rPr>
              <w:t>A partir du 15 février de l’année qui suit celle de la récolte</w:t>
            </w:r>
          </w:p>
        </w:tc>
      </w:tr>
      <w:tr w:rsidR="007839B9" w:rsidRPr="00082CF9" w14:paraId="3E05DC25" w14:textId="77777777" w:rsidTr="003A37F2">
        <w:trPr>
          <w:trHeight w:val="624"/>
        </w:trPr>
        <w:tc>
          <w:tcPr>
            <w:tcW w:w="4506" w:type="dxa"/>
            <w:shd w:val="clear" w:color="auto" w:fill="auto"/>
          </w:tcPr>
          <w:p w14:paraId="546338A1" w14:textId="77777777" w:rsidR="007839B9" w:rsidRPr="00082CF9" w:rsidRDefault="007839B9" w:rsidP="009D08C8">
            <w:pPr>
              <w:pStyle w:val="TableParagraph"/>
              <w:spacing w:before="58"/>
              <w:ind w:left="185" w:right="375"/>
              <w:rPr>
                <w:color w:val="010202"/>
              </w:rPr>
            </w:pPr>
            <w:r w:rsidRPr="00082CF9">
              <w:rPr>
                <w:color w:val="010202"/>
              </w:rPr>
              <w:t>AO</w:t>
            </w:r>
            <w:r w:rsidR="009D08C8" w:rsidRPr="00082CF9">
              <w:rPr>
                <w:color w:val="010202"/>
              </w:rPr>
              <w:t>P</w:t>
            </w:r>
            <w:r w:rsidRPr="00082CF9">
              <w:rPr>
                <w:color w:val="010202"/>
              </w:rPr>
              <w:t xml:space="preserve"> « Pouilly-</w:t>
            </w:r>
            <w:r w:rsidR="006F2E17" w:rsidRPr="00082CF9">
              <w:rPr>
                <w:color w:val="010202"/>
              </w:rPr>
              <w:t>Vinzelles</w:t>
            </w:r>
            <w:r w:rsidRPr="00082CF9">
              <w:rPr>
                <w:color w:val="010202"/>
              </w:rPr>
              <w:t xml:space="preserve"> » susceptibles de bénéficier de la mention </w:t>
            </w:r>
            <w:r w:rsidR="005A412E" w:rsidRPr="00082CF9">
              <w:rPr>
                <w:color w:val="010202"/>
              </w:rPr>
              <w:t>« </w:t>
            </w:r>
            <w:r w:rsidRPr="00082CF9">
              <w:rPr>
                <w:color w:val="010202"/>
              </w:rPr>
              <w:t>premier cru</w:t>
            </w:r>
            <w:r w:rsidR="005A412E" w:rsidRPr="00082CF9">
              <w:rPr>
                <w:color w:val="010202"/>
              </w:rPr>
              <w:t> »</w:t>
            </w:r>
          </w:p>
        </w:tc>
        <w:tc>
          <w:tcPr>
            <w:tcW w:w="4608" w:type="dxa"/>
            <w:shd w:val="clear" w:color="auto" w:fill="auto"/>
          </w:tcPr>
          <w:p w14:paraId="7D804C8E" w14:textId="77777777" w:rsidR="007839B9" w:rsidRPr="00082CF9" w:rsidRDefault="007839B9" w:rsidP="003A37F2">
            <w:pPr>
              <w:pStyle w:val="TableParagraph"/>
              <w:spacing w:before="58"/>
              <w:ind w:left="177" w:right="77"/>
              <w:rPr>
                <w:color w:val="010202"/>
              </w:rPr>
            </w:pPr>
            <w:r w:rsidRPr="00082CF9">
              <w:rPr>
                <w:color w:val="010202"/>
              </w:rPr>
              <w:t>A partir du 15 juillet de l’année qui suit celle de la récolte</w:t>
            </w:r>
          </w:p>
        </w:tc>
      </w:tr>
    </w:tbl>
    <w:p w14:paraId="01DB5B53" w14:textId="77777777" w:rsidR="004F3338" w:rsidRDefault="004F3338" w:rsidP="007C0059">
      <w:pPr>
        <w:rPr>
          <w:sz w:val="23"/>
        </w:rPr>
      </w:pPr>
    </w:p>
    <w:p w14:paraId="574B377F" w14:textId="77777777" w:rsidR="002E3305" w:rsidRPr="006155C5" w:rsidRDefault="00DE424C" w:rsidP="00424247">
      <w:pPr>
        <w:pStyle w:val="Titre1"/>
        <w:numPr>
          <w:ilvl w:val="0"/>
          <w:numId w:val="20"/>
        </w:numPr>
        <w:ind w:left="426" w:right="145" w:hanging="427"/>
        <w:jc w:val="center"/>
      </w:pPr>
      <w:r>
        <w:rPr>
          <w:color w:val="010202"/>
        </w:rPr>
        <w:t>- Lien avec la zone</w:t>
      </w:r>
      <w:r>
        <w:rPr>
          <w:color w:val="010202"/>
          <w:spacing w:val="-2"/>
        </w:rPr>
        <w:t xml:space="preserve"> </w:t>
      </w:r>
      <w:r>
        <w:rPr>
          <w:color w:val="010202"/>
        </w:rPr>
        <w:t>géographique</w:t>
      </w:r>
    </w:p>
    <w:p w14:paraId="7B9CF3C1" w14:textId="77777777" w:rsidR="006155C5" w:rsidRDefault="006155C5" w:rsidP="00424247">
      <w:pPr>
        <w:pStyle w:val="Corpsdetexte"/>
        <w:spacing w:before="92"/>
        <w:ind w:left="160" w:right="250"/>
        <w:jc w:val="both"/>
        <w:rPr>
          <w:color w:val="010202"/>
        </w:rPr>
      </w:pPr>
    </w:p>
    <w:p w14:paraId="4F40242E" w14:textId="77777777" w:rsidR="006155C5" w:rsidRDefault="00424247" w:rsidP="006155C5">
      <w:pPr>
        <w:ind w:left="160"/>
        <w:rPr>
          <w:i/>
        </w:rPr>
      </w:pPr>
      <w:r>
        <w:rPr>
          <w:i/>
          <w:color w:val="010202"/>
          <w:w w:val="105"/>
        </w:rPr>
        <w:t>1</w:t>
      </w:r>
      <w:r w:rsidR="006155C5">
        <w:rPr>
          <w:i/>
          <w:color w:val="010202"/>
          <w:w w:val="105"/>
        </w:rPr>
        <w:t>°- Informations sur la zone géographique</w:t>
      </w:r>
    </w:p>
    <w:p w14:paraId="6AB8D64B" w14:textId="77777777" w:rsidR="006155C5" w:rsidRPr="00424247" w:rsidRDefault="006155C5" w:rsidP="006155C5">
      <w:pPr>
        <w:pStyle w:val="Corpsdetexte"/>
      </w:pPr>
    </w:p>
    <w:p w14:paraId="5001F66D" w14:textId="77777777" w:rsidR="006155C5" w:rsidRDefault="006155C5" w:rsidP="006155C5">
      <w:pPr>
        <w:pStyle w:val="Paragraphedeliste"/>
        <w:numPr>
          <w:ilvl w:val="0"/>
          <w:numId w:val="33"/>
        </w:numPr>
        <w:tabs>
          <w:tab w:val="left" w:pos="386"/>
        </w:tabs>
      </w:pPr>
      <w:r>
        <w:rPr>
          <w:color w:val="010202"/>
        </w:rPr>
        <w:t xml:space="preserve">- </w:t>
      </w:r>
      <w:r>
        <w:rPr>
          <w:color w:val="010202"/>
          <w:u w:val="single" w:color="010202"/>
        </w:rPr>
        <w:t>Description des facteurs naturels contribuant au</w:t>
      </w:r>
      <w:r>
        <w:rPr>
          <w:color w:val="010202"/>
          <w:spacing w:val="-2"/>
          <w:u w:val="single" w:color="010202"/>
        </w:rPr>
        <w:t xml:space="preserve"> </w:t>
      </w:r>
      <w:r>
        <w:rPr>
          <w:color w:val="010202"/>
          <w:u w:val="single" w:color="010202"/>
        </w:rPr>
        <w:t>lien</w:t>
      </w:r>
    </w:p>
    <w:p w14:paraId="7657A51C" w14:textId="77777777" w:rsidR="006155C5" w:rsidRDefault="006155C5" w:rsidP="006155C5">
      <w:pPr>
        <w:pStyle w:val="Corpsdetexte"/>
        <w:rPr>
          <w:sz w:val="14"/>
        </w:rPr>
      </w:pPr>
    </w:p>
    <w:p w14:paraId="1B662A7F" w14:textId="77777777" w:rsidR="006155C5" w:rsidRDefault="006155C5" w:rsidP="006155C5">
      <w:pPr>
        <w:pStyle w:val="Corpsdetexte"/>
        <w:spacing w:before="92"/>
        <w:ind w:left="160" w:right="250"/>
        <w:jc w:val="both"/>
      </w:pPr>
      <w:r>
        <w:rPr>
          <w:color w:val="010202"/>
        </w:rPr>
        <w:t xml:space="preserve">La zone géographique est située au sud de la région naturelle des </w:t>
      </w:r>
      <w:r>
        <w:rPr>
          <w:i/>
          <w:color w:val="010202"/>
        </w:rPr>
        <w:t xml:space="preserve">« Monts du Mâconnais </w:t>
      </w:r>
      <w:r>
        <w:rPr>
          <w:color w:val="010202"/>
        </w:rPr>
        <w:t>», en Bourgogne méridionale. Elle est implantée sur le versant, orienté à l’est, du chaînon le plus oriental du Mâconnais, face à la plaine de la Saône et à la Bresse.</w:t>
      </w:r>
    </w:p>
    <w:p w14:paraId="3978FF69" w14:textId="77777777" w:rsidR="006155C5" w:rsidRDefault="00F47B64" w:rsidP="006155C5">
      <w:pPr>
        <w:pStyle w:val="Corpsdetexte"/>
        <w:ind w:left="160" w:right="252"/>
        <w:jc w:val="both"/>
      </w:pPr>
      <w:r>
        <w:rPr>
          <w:color w:val="010202"/>
        </w:rPr>
        <w:t>Elle s’étend sur la commune</w:t>
      </w:r>
      <w:r w:rsidR="006155C5">
        <w:rPr>
          <w:color w:val="010202"/>
        </w:rPr>
        <w:t xml:space="preserve"> de Vinzelles à l’extrémité méridionale du département de Saône-et-Loire.</w:t>
      </w:r>
    </w:p>
    <w:p w14:paraId="71EB3E9A" w14:textId="77777777" w:rsidR="006155C5" w:rsidRDefault="006155C5" w:rsidP="006155C5">
      <w:pPr>
        <w:pStyle w:val="Corpsdetexte"/>
      </w:pPr>
    </w:p>
    <w:p w14:paraId="68CD8384" w14:textId="77777777" w:rsidR="006155C5" w:rsidRDefault="006155C5" w:rsidP="006155C5">
      <w:pPr>
        <w:pStyle w:val="Corpsdetexte"/>
        <w:ind w:left="160" w:right="255"/>
        <w:jc w:val="both"/>
      </w:pPr>
      <w:r>
        <w:rPr>
          <w:color w:val="010202"/>
        </w:rPr>
        <w:t>Ce chaînon est un relief allongé selon une direction nord/sud. Son versant oriental fait affleurer des formations sédimentaires de l’ère Secondaire, principalement des calcaires et des marnes (calcaires argileux) du Jurassique inférieur et moyen, et, en haut de versant, des grès du Trias.</w:t>
      </w:r>
    </w:p>
    <w:p w14:paraId="2F3B5C9C" w14:textId="77777777" w:rsidR="006155C5" w:rsidRDefault="006155C5" w:rsidP="00424247">
      <w:pPr>
        <w:pStyle w:val="Corpsdetexte"/>
        <w:ind w:left="160" w:right="253"/>
        <w:jc w:val="both"/>
      </w:pPr>
      <w:r>
        <w:rPr>
          <w:color w:val="010202"/>
        </w:rPr>
        <w:t>Les sols sont relativement variés. Plutôt acides, de couleur beige, en haut de versant, ils sont argilo- calcaires, de couleur brun rouge, en milieu et bas de versant. Localement se sont développés des sols peu profonds sur calcaire dur. Cette diversité conditionne en grande partie la spécificité des divers</w:t>
      </w:r>
      <w:r w:rsidR="00424247">
        <w:t xml:space="preserve"> </w:t>
      </w:r>
      <w:r>
        <w:rPr>
          <w:color w:val="010202"/>
        </w:rPr>
        <w:t xml:space="preserve">« </w:t>
      </w:r>
      <w:r>
        <w:rPr>
          <w:i/>
          <w:color w:val="010202"/>
        </w:rPr>
        <w:t xml:space="preserve">climats </w:t>
      </w:r>
      <w:r>
        <w:rPr>
          <w:color w:val="010202"/>
        </w:rPr>
        <w:t>» (noms donnés aux lieudits cadastraux) présents au sein de la zone géographique.</w:t>
      </w:r>
    </w:p>
    <w:p w14:paraId="135C979A" w14:textId="77777777" w:rsidR="006155C5" w:rsidRDefault="006155C5" w:rsidP="006155C5">
      <w:pPr>
        <w:pStyle w:val="Corpsdetexte"/>
        <w:spacing w:before="78"/>
        <w:ind w:left="160" w:right="261"/>
        <w:jc w:val="both"/>
      </w:pPr>
      <w:r>
        <w:rPr>
          <w:color w:val="010202"/>
        </w:rPr>
        <w:t>Les parcelles précisément délimitées pour la récolte des raisins sont implantées sur le versant exposé à l’est, à des altitudes comprises entre 210 mètres et 280 mètres. Elles occupent les hauts de pente, dominant les bourgs de Loché et de Vinzelles.</w:t>
      </w:r>
    </w:p>
    <w:p w14:paraId="6230BAFF" w14:textId="77777777" w:rsidR="006155C5" w:rsidRDefault="006155C5" w:rsidP="006155C5">
      <w:pPr>
        <w:pStyle w:val="Corpsdetexte"/>
      </w:pPr>
    </w:p>
    <w:p w14:paraId="0282B07E" w14:textId="77777777" w:rsidR="006155C5" w:rsidRDefault="006155C5" w:rsidP="006155C5">
      <w:pPr>
        <w:pStyle w:val="Corpsdetexte"/>
        <w:ind w:left="160" w:right="252"/>
        <w:jc w:val="both"/>
      </w:pPr>
      <w:r>
        <w:rPr>
          <w:color w:val="010202"/>
        </w:rPr>
        <w:t xml:space="preserve">Le climat, océanique, est tempéré par des influences méridionales. Les excès sont limités, à la fois par la barrière naturelle des « </w:t>
      </w:r>
      <w:r>
        <w:rPr>
          <w:i/>
          <w:color w:val="010202"/>
        </w:rPr>
        <w:t xml:space="preserve">Monts du Charollais </w:t>
      </w:r>
      <w:r>
        <w:rPr>
          <w:color w:val="010202"/>
        </w:rPr>
        <w:t>» à l’ouest, qui protègent en partie les vignes des influences humides, et par l’influence bénéfique des courants d’air doux, venus du sud par le sillon rhodanien, dès les premiers beaux jours. La température moyenne annuelle est de 11°C. Les étés sont chauds et bien ensoleillés. Le cumul de précipitations annuelles n’excède pas 800 millimètres et les pluies sont modérées durant la période de végétation de la vigne.</w:t>
      </w:r>
    </w:p>
    <w:p w14:paraId="6AB97BCE" w14:textId="77777777" w:rsidR="006155C5" w:rsidRDefault="006155C5" w:rsidP="006155C5">
      <w:pPr>
        <w:pStyle w:val="Corpsdetexte"/>
        <w:spacing w:before="10"/>
        <w:rPr>
          <w:sz w:val="21"/>
        </w:rPr>
      </w:pPr>
    </w:p>
    <w:p w14:paraId="68CF8A38" w14:textId="77777777" w:rsidR="006155C5" w:rsidRDefault="006155C5" w:rsidP="006155C5">
      <w:pPr>
        <w:pStyle w:val="Paragraphedeliste"/>
        <w:numPr>
          <w:ilvl w:val="0"/>
          <w:numId w:val="33"/>
        </w:numPr>
        <w:tabs>
          <w:tab w:val="left" w:pos="399"/>
        </w:tabs>
        <w:spacing w:before="1"/>
        <w:ind w:left="398" w:hanging="239"/>
      </w:pPr>
      <w:r>
        <w:rPr>
          <w:color w:val="010202"/>
        </w:rPr>
        <w:t xml:space="preserve">- </w:t>
      </w:r>
      <w:r>
        <w:rPr>
          <w:color w:val="010202"/>
          <w:u w:val="single" w:color="010202"/>
        </w:rPr>
        <w:t>Description des facteurs humains contribuant au</w:t>
      </w:r>
      <w:r>
        <w:rPr>
          <w:color w:val="010202"/>
          <w:spacing w:val="-5"/>
          <w:u w:val="single" w:color="010202"/>
        </w:rPr>
        <w:t xml:space="preserve"> </w:t>
      </w:r>
      <w:r>
        <w:rPr>
          <w:color w:val="010202"/>
          <w:u w:val="single" w:color="010202"/>
        </w:rPr>
        <w:t>lien</w:t>
      </w:r>
    </w:p>
    <w:p w14:paraId="7CF664E6" w14:textId="77777777" w:rsidR="006155C5" w:rsidRDefault="006155C5" w:rsidP="006155C5">
      <w:pPr>
        <w:pStyle w:val="Corpsdetexte"/>
        <w:spacing w:before="11"/>
        <w:rPr>
          <w:sz w:val="21"/>
        </w:rPr>
      </w:pPr>
    </w:p>
    <w:p w14:paraId="1389D49A" w14:textId="77777777" w:rsidR="006155C5" w:rsidRDefault="006155C5" w:rsidP="006155C5">
      <w:pPr>
        <w:pStyle w:val="Corpsdetexte"/>
        <w:ind w:left="160" w:right="255" w:hanging="1"/>
        <w:jc w:val="both"/>
      </w:pPr>
      <w:r>
        <w:rPr>
          <w:color w:val="010202"/>
        </w:rPr>
        <w:t>Le toponyme de Vinzelles, (</w:t>
      </w:r>
      <w:r>
        <w:rPr>
          <w:i/>
          <w:color w:val="010202"/>
        </w:rPr>
        <w:t>Vinicella</w:t>
      </w:r>
      <w:r>
        <w:rPr>
          <w:color w:val="010202"/>
        </w:rPr>
        <w:t>, au III</w:t>
      </w:r>
      <w:r>
        <w:rPr>
          <w:color w:val="010202"/>
          <w:position w:val="9"/>
          <w:sz w:val="12"/>
        </w:rPr>
        <w:t xml:space="preserve">ème </w:t>
      </w:r>
      <w:r>
        <w:rPr>
          <w:color w:val="010202"/>
        </w:rPr>
        <w:t xml:space="preserve">après Jésus Christ, qui signifie « </w:t>
      </w:r>
      <w:r>
        <w:rPr>
          <w:i/>
          <w:color w:val="010202"/>
        </w:rPr>
        <w:t xml:space="preserve">petite vigne </w:t>
      </w:r>
      <w:r>
        <w:rPr>
          <w:color w:val="010202"/>
        </w:rPr>
        <w:t>»), rappelle que la vigne y est implantée dès l’époque</w:t>
      </w:r>
      <w:r>
        <w:rPr>
          <w:color w:val="010202"/>
          <w:spacing w:val="-2"/>
        </w:rPr>
        <w:t xml:space="preserve"> </w:t>
      </w:r>
      <w:r>
        <w:rPr>
          <w:color w:val="010202"/>
        </w:rPr>
        <w:t>gallo-romaine.</w:t>
      </w:r>
    </w:p>
    <w:p w14:paraId="29ADD3F7" w14:textId="77777777" w:rsidR="006155C5" w:rsidRDefault="006155C5" w:rsidP="00D70651">
      <w:pPr>
        <w:pStyle w:val="Corpsdetexte"/>
        <w:ind w:left="160" w:right="253"/>
        <w:jc w:val="both"/>
      </w:pPr>
      <w:r>
        <w:rPr>
          <w:color w:val="010202"/>
        </w:rPr>
        <w:t xml:space="preserve">Au Moyen-Âge, les moines de Cluny, puis les seigneurs du lieu, ont su développer et valoriser au mieux le potentiel viticole de la zone géographique. Les propriétés seigneuriales, acquises à </w:t>
      </w:r>
      <w:r>
        <w:rPr>
          <w:color w:val="010202"/>
        </w:rPr>
        <w:lastRenderedPageBreak/>
        <w:t>l’époque, poursuivent leur fonction économique viticole et traversent des moments de prospérité jusqu’au XVIII</w:t>
      </w:r>
      <w:r>
        <w:rPr>
          <w:color w:val="010202"/>
          <w:position w:val="9"/>
          <w:sz w:val="12"/>
        </w:rPr>
        <w:t xml:space="preserve">ème </w:t>
      </w:r>
      <w:r>
        <w:rPr>
          <w:color w:val="010202"/>
        </w:rPr>
        <w:t>siècle. Le XIX</w:t>
      </w:r>
      <w:r>
        <w:rPr>
          <w:color w:val="010202"/>
          <w:position w:val="9"/>
          <w:sz w:val="12"/>
        </w:rPr>
        <w:t xml:space="preserve">ème </w:t>
      </w:r>
      <w:r>
        <w:rPr>
          <w:color w:val="010202"/>
        </w:rPr>
        <w:t>siècle, avec la construction de la voie ferrée de Paris à Lyon, permet l’ouverture de débouchés nationaux.</w:t>
      </w:r>
    </w:p>
    <w:p w14:paraId="0CA9712B" w14:textId="77777777" w:rsidR="006155C5" w:rsidRDefault="006155C5" w:rsidP="00321739">
      <w:pPr>
        <w:pStyle w:val="Corpsdetexte"/>
        <w:spacing w:before="1"/>
        <w:ind w:left="160" w:right="302"/>
        <w:jc w:val="both"/>
      </w:pPr>
      <w:r>
        <w:rPr>
          <w:color w:val="010202"/>
        </w:rPr>
        <w:t>Suivent des périodes de graves crises, avec le phylloxéra et la surproduction à la fin du XIX</w:t>
      </w:r>
      <w:r>
        <w:rPr>
          <w:color w:val="010202"/>
          <w:position w:val="9"/>
          <w:sz w:val="12"/>
        </w:rPr>
        <w:t xml:space="preserve">ème </w:t>
      </w:r>
      <w:r>
        <w:rPr>
          <w:color w:val="010202"/>
        </w:rPr>
        <w:t xml:space="preserve">siècle. Soutenue par la « </w:t>
      </w:r>
      <w:r>
        <w:rPr>
          <w:i/>
          <w:color w:val="010202"/>
        </w:rPr>
        <w:t xml:space="preserve">Cave coopérative des Grands crus blancs </w:t>
      </w:r>
      <w:r>
        <w:rPr>
          <w:color w:val="010202"/>
        </w:rPr>
        <w:t xml:space="preserve">», fondée en 1929, les vins de « Pouilly- Vinzelles » sont reconnus en appellation d’origine, dès 1931, par jugement, puis en appellation d'origine </w:t>
      </w:r>
      <w:r w:rsidR="00B11452" w:rsidRPr="003A5A56">
        <w:rPr>
          <w:color w:val="010202"/>
        </w:rPr>
        <w:t>contrôlée</w:t>
      </w:r>
      <w:r>
        <w:rPr>
          <w:color w:val="010202"/>
        </w:rPr>
        <w:t>, par décret du 27 avril 1940.</w:t>
      </w:r>
    </w:p>
    <w:p w14:paraId="5B672834" w14:textId="77777777" w:rsidR="006155C5" w:rsidRDefault="006155C5" w:rsidP="00321739">
      <w:pPr>
        <w:pStyle w:val="Corpsdetexte"/>
        <w:spacing w:before="10"/>
        <w:jc w:val="both"/>
        <w:rPr>
          <w:sz w:val="21"/>
        </w:rPr>
      </w:pPr>
    </w:p>
    <w:p w14:paraId="1F7E4BD4" w14:textId="77777777" w:rsidR="006155C5" w:rsidRDefault="006155C5" w:rsidP="006155C5">
      <w:pPr>
        <w:pStyle w:val="Corpsdetexte"/>
        <w:spacing w:before="1"/>
        <w:ind w:left="160" w:right="251"/>
        <w:jc w:val="both"/>
      </w:pPr>
      <w:r>
        <w:rPr>
          <w:color w:val="010202"/>
        </w:rPr>
        <w:t>La reconstitution de ce petit vignoble s’est faite exclusivement à partir du cépage chardonnay B au détriment du cépage gamay N qui dominait au XIX</w:t>
      </w:r>
      <w:r>
        <w:rPr>
          <w:color w:val="010202"/>
          <w:position w:val="9"/>
          <w:sz w:val="12"/>
        </w:rPr>
        <w:t xml:space="preserve">ème </w:t>
      </w:r>
      <w:r>
        <w:rPr>
          <w:color w:val="010202"/>
        </w:rPr>
        <w:t xml:space="preserve">siècle. La production se partage entre le système coopératif, historiquement dominant, et plus récemment des caves particulières dynamiques. Les producteurs valorisent la diversité des situations par des vinifications spécifiques et mises en valeur par la mention, sur l’étiquetage des vins, du nom du « </w:t>
      </w:r>
      <w:r>
        <w:rPr>
          <w:i/>
          <w:color w:val="010202"/>
        </w:rPr>
        <w:t xml:space="preserve">climat </w:t>
      </w:r>
      <w:r>
        <w:rPr>
          <w:color w:val="010202"/>
        </w:rPr>
        <w:t>» ou lieu-dit cadastral. Le dynamisme commercial se matérialise, aussi, par une part croissante de commercialisation à</w:t>
      </w:r>
      <w:r>
        <w:rPr>
          <w:color w:val="010202"/>
          <w:spacing w:val="-12"/>
        </w:rPr>
        <w:t xml:space="preserve"> </w:t>
      </w:r>
      <w:r>
        <w:rPr>
          <w:color w:val="010202"/>
        </w:rPr>
        <w:t>l’exportation.</w:t>
      </w:r>
    </w:p>
    <w:p w14:paraId="4B2FBDEF" w14:textId="77777777" w:rsidR="006155C5" w:rsidRDefault="006155C5" w:rsidP="006155C5">
      <w:pPr>
        <w:pStyle w:val="Corpsdetexte"/>
      </w:pPr>
    </w:p>
    <w:p w14:paraId="01966354" w14:textId="77777777" w:rsidR="006155C5" w:rsidRDefault="006155C5" w:rsidP="00424247">
      <w:pPr>
        <w:pStyle w:val="Corpsdetexte"/>
        <w:spacing w:before="1"/>
        <w:ind w:left="160" w:right="248"/>
        <w:jc w:val="both"/>
      </w:pPr>
      <w:r>
        <w:rPr>
          <w:color w:val="010202"/>
        </w:rPr>
        <w:t xml:space="preserve">Des années 1950 jusqu’au milieu des années 1980, la « </w:t>
      </w:r>
      <w:r>
        <w:rPr>
          <w:i/>
          <w:color w:val="010202"/>
        </w:rPr>
        <w:t xml:space="preserve">Cave coopérative des Grands crus blancs </w:t>
      </w:r>
      <w:r>
        <w:rPr>
          <w:color w:val="010202"/>
        </w:rPr>
        <w:t>» vinifie presque la totalité des volumes. Elle est encore l’opérateur le plus important, vinifiant près de 60% de la production. Un caveau de vente aux particuliers, ouvert au cours des années 1960, a connu un vrai développement à partir des années 1980, parallèlement à la mise en avant de l’indication du</w:t>
      </w:r>
      <w:r w:rsidR="00424247">
        <w:t xml:space="preserve"> </w:t>
      </w:r>
      <w:r>
        <w:rPr>
          <w:color w:val="010202"/>
        </w:rPr>
        <w:t xml:space="preserve">« </w:t>
      </w:r>
      <w:r>
        <w:rPr>
          <w:i/>
          <w:color w:val="010202"/>
        </w:rPr>
        <w:t xml:space="preserve">climat </w:t>
      </w:r>
      <w:r>
        <w:rPr>
          <w:color w:val="010202"/>
        </w:rPr>
        <w:t>» sur les étiquettes. La vente en bouteilles, ainsi que les exportations, commencent réellement à se développer à partir de cette période.</w:t>
      </w:r>
    </w:p>
    <w:p w14:paraId="016D3768" w14:textId="77777777" w:rsidR="006155C5" w:rsidRDefault="006155C5" w:rsidP="006155C5">
      <w:pPr>
        <w:pStyle w:val="Corpsdetexte"/>
        <w:ind w:left="160" w:right="250"/>
        <w:jc w:val="both"/>
      </w:pPr>
      <w:r>
        <w:rPr>
          <w:color w:val="010202"/>
        </w:rPr>
        <w:t xml:space="preserve">A la fin des années 1990, l’arrivée d’une nouvelle génération de jeunes exploitants contribue à l’expansion de ces pratiques. De plus en plus de producteurs vinifient dans leurs propres chais et ont à cœur d’individualiser leurs cuvées et de mettre en valeur les « </w:t>
      </w:r>
      <w:r>
        <w:rPr>
          <w:i/>
          <w:color w:val="010202"/>
        </w:rPr>
        <w:t xml:space="preserve">climats </w:t>
      </w:r>
      <w:r>
        <w:rPr>
          <w:color w:val="010202"/>
        </w:rPr>
        <w:t>».</w:t>
      </w:r>
    </w:p>
    <w:p w14:paraId="55F33280" w14:textId="77777777" w:rsidR="006155C5" w:rsidRDefault="006155C5" w:rsidP="006155C5">
      <w:pPr>
        <w:pStyle w:val="Corpsdetexte"/>
        <w:spacing w:before="11"/>
        <w:rPr>
          <w:sz w:val="21"/>
        </w:rPr>
      </w:pPr>
    </w:p>
    <w:p w14:paraId="6DE533CC" w14:textId="77777777" w:rsidR="006155C5" w:rsidRDefault="006155C5" w:rsidP="006155C5">
      <w:pPr>
        <w:ind w:left="160" w:right="302"/>
      </w:pPr>
      <w:r>
        <w:rPr>
          <w:color w:val="010202"/>
        </w:rPr>
        <w:t xml:space="preserve">Les vignes sont conduites selon les usages propres au « </w:t>
      </w:r>
      <w:r>
        <w:rPr>
          <w:i/>
          <w:color w:val="010202"/>
        </w:rPr>
        <w:t xml:space="preserve">Mâconnais </w:t>
      </w:r>
      <w:r>
        <w:rPr>
          <w:color w:val="010202"/>
        </w:rPr>
        <w:t xml:space="preserve">», notamment la taille en arcure, dite « </w:t>
      </w:r>
      <w:r>
        <w:rPr>
          <w:i/>
          <w:color w:val="010202"/>
        </w:rPr>
        <w:t xml:space="preserve">taille à queue du Mâconnais </w:t>
      </w:r>
      <w:r>
        <w:rPr>
          <w:color w:val="010202"/>
        </w:rPr>
        <w:t>», qui est majoritairement pratiquée dans le</w:t>
      </w:r>
      <w:r>
        <w:rPr>
          <w:color w:val="010202"/>
          <w:spacing w:val="-10"/>
        </w:rPr>
        <w:t xml:space="preserve"> </w:t>
      </w:r>
      <w:r>
        <w:rPr>
          <w:color w:val="010202"/>
        </w:rPr>
        <w:t>vignoble.</w:t>
      </w:r>
    </w:p>
    <w:p w14:paraId="0D00FBCB" w14:textId="77777777" w:rsidR="006155C5" w:rsidRDefault="006155C5" w:rsidP="006155C5">
      <w:pPr>
        <w:pStyle w:val="Corpsdetexte"/>
        <w:spacing w:before="10"/>
        <w:rPr>
          <w:sz w:val="21"/>
        </w:rPr>
      </w:pPr>
    </w:p>
    <w:p w14:paraId="79C856C3" w14:textId="77777777" w:rsidR="006155C5" w:rsidRDefault="006155C5" w:rsidP="006155C5">
      <w:pPr>
        <w:pStyle w:val="Corpsdetexte"/>
        <w:spacing w:before="1"/>
        <w:ind w:left="160" w:right="262"/>
        <w:jc w:val="both"/>
      </w:pPr>
      <w:r>
        <w:rPr>
          <w:color w:val="010202"/>
        </w:rPr>
        <w:t>La superficie en production, en 20</w:t>
      </w:r>
      <w:r w:rsidR="00293AC1" w:rsidRPr="00082CF9">
        <w:rPr>
          <w:color w:val="010202"/>
        </w:rPr>
        <w:t>1</w:t>
      </w:r>
      <w:r>
        <w:rPr>
          <w:color w:val="010202"/>
        </w:rPr>
        <w:t>9, est d’une cinquantaine d’hectares pour un volume moyen de 2700 hectolitres, élaborés par une vingtaine de domaines. Près de la moitié de cette production est commercialisés en bouteilles. La coopération représente encore 70% du volume</w:t>
      </w:r>
      <w:r>
        <w:rPr>
          <w:color w:val="010202"/>
          <w:spacing w:val="-9"/>
        </w:rPr>
        <w:t xml:space="preserve"> </w:t>
      </w:r>
      <w:r>
        <w:rPr>
          <w:color w:val="010202"/>
        </w:rPr>
        <w:t>produit.</w:t>
      </w:r>
    </w:p>
    <w:p w14:paraId="15B563A3" w14:textId="77777777" w:rsidR="006155C5" w:rsidRDefault="006155C5" w:rsidP="006155C5">
      <w:pPr>
        <w:pStyle w:val="Corpsdetexte"/>
        <w:spacing w:before="11"/>
        <w:rPr>
          <w:sz w:val="21"/>
        </w:rPr>
      </w:pPr>
    </w:p>
    <w:p w14:paraId="6ABC3429" w14:textId="77777777" w:rsidR="006155C5" w:rsidRDefault="006155C5" w:rsidP="006155C5">
      <w:pPr>
        <w:ind w:left="160"/>
        <w:rPr>
          <w:i/>
        </w:rPr>
      </w:pPr>
      <w:r>
        <w:rPr>
          <w:i/>
          <w:color w:val="010202"/>
        </w:rPr>
        <w:t>2°- Informations sur la qualité et les caractéristiques du produit</w:t>
      </w:r>
    </w:p>
    <w:p w14:paraId="512A01D4" w14:textId="77777777" w:rsidR="006155C5" w:rsidRDefault="006155C5" w:rsidP="006155C5">
      <w:pPr>
        <w:pStyle w:val="Corpsdetexte"/>
        <w:rPr>
          <w:i/>
        </w:rPr>
      </w:pPr>
    </w:p>
    <w:p w14:paraId="5395024C" w14:textId="77777777" w:rsidR="006155C5" w:rsidRDefault="006155C5" w:rsidP="00981272">
      <w:pPr>
        <w:pStyle w:val="Corpsdetexte"/>
        <w:ind w:left="160" w:right="253"/>
        <w:jc w:val="both"/>
        <w:rPr>
          <w:color w:val="010202"/>
        </w:rPr>
      </w:pPr>
      <w:r>
        <w:rPr>
          <w:color w:val="010202"/>
        </w:rPr>
        <w:t>Le vin, à la robe or pâle aux reflets verts, exhale bien souvent un bouquet subtil et floral qui évoque les fleurs blanches et l’acacia. Il peut prendre des tons plus soutenus en vieillissant, exprimant alors, en bouche, une riche palette aromatique d’agrumes et autres fruits à chair blanche, évoluant souvent avec</w:t>
      </w:r>
      <w:r w:rsidR="00981272">
        <w:rPr>
          <w:color w:val="010202"/>
        </w:rPr>
        <w:t xml:space="preserve"> </w:t>
      </w:r>
      <w:r>
        <w:rPr>
          <w:color w:val="010202"/>
        </w:rPr>
        <w:t>l’âge vers des arômes plus complexes de fruits secs et de notes miellées. Sa minéralité naturelle s’équilibre par du gras et de l’opulence.</w:t>
      </w:r>
    </w:p>
    <w:p w14:paraId="1686071C" w14:textId="77777777" w:rsidR="006155C5" w:rsidRPr="00082CF9" w:rsidRDefault="006155C5" w:rsidP="006155C5">
      <w:pPr>
        <w:pStyle w:val="Corpsdetexte"/>
        <w:ind w:left="160" w:right="256"/>
        <w:jc w:val="both"/>
        <w:rPr>
          <w:color w:val="010202"/>
        </w:rPr>
      </w:pPr>
      <w:r w:rsidRPr="00082CF9">
        <w:rPr>
          <w:color w:val="010202"/>
        </w:rPr>
        <w:t>Les vins bénéficiant de la mention « premier cru » peuvent être opulents et soyeux, ronds ou plus vifs avec une note minérale. Ils gardent généralement un bel équilibre qui assure leur persistance en fin de bouche.</w:t>
      </w:r>
    </w:p>
    <w:p w14:paraId="2ECB8D6C" w14:textId="77777777" w:rsidR="006155C5" w:rsidRDefault="006155C5" w:rsidP="006155C5">
      <w:pPr>
        <w:pStyle w:val="Corpsdetexte"/>
        <w:spacing w:before="10"/>
        <w:rPr>
          <w:sz w:val="21"/>
        </w:rPr>
      </w:pPr>
    </w:p>
    <w:p w14:paraId="51FD3051" w14:textId="77777777" w:rsidR="006155C5" w:rsidRDefault="006155C5" w:rsidP="006155C5">
      <w:pPr>
        <w:spacing w:before="1"/>
        <w:ind w:left="160"/>
        <w:jc w:val="both"/>
        <w:rPr>
          <w:i/>
        </w:rPr>
      </w:pPr>
      <w:r>
        <w:rPr>
          <w:i/>
          <w:color w:val="010202"/>
        </w:rPr>
        <w:t>3°- Interactions causales</w:t>
      </w:r>
    </w:p>
    <w:p w14:paraId="79336339" w14:textId="77777777" w:rsidR="006155C5" w:rsidRDefault="006155C5" w:rsidP="006155C5">
      <w:pPr>
        <w:pStyle w:val="Corpsdetexte"/>
        <w:spacing w:before="11"/>
        <w:rPr>
          <w:i/>
          <w:sz w:val="21"/>
        </w:rPr>
      </w:pPr>
    </w:p>
    <w:p w14:paraId="43726CB4" w14:textId="77777777" w:rsidR="006155C5" w:rsidRDefault="006155C5" w:rsidP="006155C5">
      <w:pPr>
        <w:pStyle w:val="Corpsdetexte"/>
        <w:ind w:left="160" w:right="252"/>
        <w:jc w:val="both"/>
      </w:pPr>
      <w:r>
        <w:rPr>
          <w:color w:val="010202"/>
        </w:rPr>
        <w:t xml:space="preserve">Le climat océanique tempéré par des influences méridionales s’exprime par une douceur propre au sud de la région du « </w:t>
      </w:r>
      <w:r>
        <w:rPr>
          <w:i/>
          <w:color w:val="010202"/>
        </w:rPr>
        <w:t xml:space="preserve">Mâconnais </w:t>
      </w:r>
      <w:r>
        <w:rPr>
          <w:color w:val="010202"/>
        </w:rPr>
        <w:t xml:space="preserve">». Les vins de « Pouilly-Vinzelles » y affirment une typicité particulière caractérisée par l’opulence et le fruité en bouche, illustrant l’origine « </w:t>
      </w:r>
      <w:r>
        <w:rPr>
          <w:i/>
          <w:color w:val="010202"/>
        </w:rPr>
        <w:t xml:space="preserve">Bourgogne du Sud </w:t>
      </w:r>
      <w:r>
        <w:rPr>
          <w:color w:val="010202"/>
        </w:rPr>
        <w:t>». Une chaleur estivale marquée, qui se prolonge parfois jusqu’à l’automne, profite largement à la vigne en favorisant une maturité poussée.</w:t>
      </w:r>
    </w:p>
    <w:p w14:paraId="17C11DEB" w14:textId="77777777" w:rsidR="006155C5" w:rsidRDefault="006155C5" w:rsidP="006155C5">
      <w:pPr>
        <w:pStyle w:val="Corpsdetexte"/>
      </w:pPr>
    </w:p>
    <w:p w14:paraId="66A582C1" w14:textId="77777777" w:rsidR="006155C5" w:rsidRDefault="006155C5" w:rsidP="006155C5">
      <w:pPr>
        <w:pStyle w:val="Corpsdetexte"/>
        <w:ind w:left="160" w:right="251"/>
        <w:jc w:val="both"/>
      </w:pPr>
      <w:r>
        <w:rPr>
          <w:color w:val="010202"/>
        </w:rPr>
        <w:t xml:space="preserve">Sur ce coteau exposé au soleil levant, d’altitude modérée, le cépage chardonnay B a trouvé un site de choix. Les sols à dominante calcaire, mais gardant une certaine fraîcheur lui font exprimer élégance et minéralité. Bien qu’occupant une petite superficie, les parcelles précisément délimitées pour la récolte du raisin montrent une certaine variété dans les conditions de sol et d’exposition. La </w:t>
      </w:r>
      <w:r>
        <w:rPr>
          <w:color w:val="010202"/>
        </w:rPr>
        <w:lastRenderedPageBreak/>
        <w:t xml:space="preserve">reconnaissance de cette diversité a incité les producteurs à mentionner le nom du « </w:t>
      </w:r>
      <w:r>
        <w:rPr>
          <w:i/>
          <w:color w:val="010202"/>
        </w:rPr>
        <w:t xml:space="preserve">climat </w:t>
      </w:r>
      <w:r>
        <w:rPr>
          <w:color w:val="010202"/>
        </w:rPr>
        <w:t>» de provenance des raisins sur les étiquettes, valorisant ainsi ces nuances qui s’expriment pleinement dans les vins.</w:t>
      </w:r>
    </w:p>
    <w:p w14:paraId="769623C4" w14:textId="77777777" w:rsidR="006155C5" w:rsidRDefault="006155C5" w:rsidP="006155C5">
      <w:pPr>
        <w:pStyle w:val="Corpsdetexte"/>
        <w:spacing w:before="1"/>
      </w:pPr>
    </w:p>
    <w:p w14:paraId="78E7077E" w14:textId="77777777" w:rsidR="006155C5" w:rsidRDefault="006155C5" w:rsidP="006155C5">
      <w:pPr>
        <w:pStyle w:val="Corpsdetexte"/>
        <w:ind w:left="160" w:right="254"/>
        <w:jc w:val="both"/>
      </w:pPr>
      <w:r>
        <w:rPr>
          <w:color w:val="010202"/>
        </w:rPr>
        <w:t xml:space="preserve">Les efforts consentis par les producteurs sont permanents et les savoir-faire se sont perpétués pour respecter le caractère originel des vins exprimés par la nature des sols, aussi bien par les usages viticoles que dans les chais. La « </w:t>
      </w:r>
      <w:r>
        <w:rPr>
          <w:i/>
          <w:color w:val="010202"/>
        </w:rPr>
        <w:t xml:space="preserve">taille à queue du Mâconnais </w:t>
      </w:r>
      <w:r>
        <w:rPr>
          <w:color w:val="010202"/>
        </w:rPr>
        <w:t>», caractéristique de cette région, permet d'une part une bonne répartition des nutriments dans le pied de vigne et d’autre part de préserver ces mêmes pieds contre le gel de</w:t>
      </w:r>
      <w:r>
        <w:rPr>
          <w:color w:val="010202"/>
          <w:spacing w:val="7"/>
        </w:rPr>
        <w:t xml:space="preserve"> </w:t>
      </w:r>
      <w:r>
        <w:rPr>
          <w:color w:val="010202"/>
        </w:rPr>
        <w:t>printemps.</w:t>
      </w:r>
    </w:p>
    <w:p w14:paraId="52175F30" w14:textId="77777777" w:rsidR="006155C5" w:rsidRDefault="006155C5" w:rsidP="006155C5">
      <w:pPr>
        <w:pStyle w:val="Corpsdetexte"/>
      </w:pPr>
    </w:p>
    <w:p w14:paraId="65AB9C5C" w14:textId="77777777" w:rsidR="006155C5" w:rsidRDefault="006155C5" w:rsidP="006155C5">
      <w:pPr>
        <w:pStyle w:val="Corpsdetexte"/>
        <w:ind w:left="160" w:right="249"/>
        <w:jc w:val="both"/>
      </w:pPr>
      <w:r>
        <w:rPr>
          <w:color w:val="010202"/>
        </w:rPr>
        <w:t xml:space="preserve">La personnalisation des cuvées est l’affaire de tous les producteurs, qui, fiers de leurs meilleures parcelles, ont à cœur d’en isoler chaque production et de faire figurer les noms des « </w:t>
      </w:r>
      <w:r>
        <w:rPr>
          <w:i/>
          <w:color w:val="010202"/>
        </w:rPr>
        <w:t xml:space="preserve">climats </w:t>
      </w:r>
      <w:r>
        <w:rPr>
          <w:color w:val="010202"/>
        </w:rPr>
        <w:t>» ainsi différenciés sur leurs étiquettes.</w:t>
      </w:r>
    </w:p>
    <w:p w14:paraId="039A7328" w14:textId="77777777" w:rsidR="006155C5" w:rsidRDefault="006155C5" w:rsidP="006155C5">
      <w:pPr>
        <w:pStyle w:val="Corpsdetexte"/>
      </w:pPr>
    </w:p>
    <w:p w14:paraId="57407110" w14:textId="77777777" w:rsidR="006155C5" w:rsidRDefault="006155C5" w:rsidP="006155C5">
      <w:pPr>
        <w:pStyle w:val="Corpsdetexte"/>
        <w:ind w:left="159" w:right="249"/>
        <w:jc w:val="both"/>
      </w:pPr>
      <w:r>
        <w:rPr>
          <w:color w:val="010202"/>
        </w:rPr>
        <w:t>La présence de caves et de chais remontant au XVI</w:t>
      </w:r>
      <w:r>
        <w:rPr>
          <w:color w:val="010202"/>
          <w:position w:val="9"/>
          <w:sz w:val="12"/>
        </w:rPr>
        <w:t xml:space="preserve">ème </w:t>
      </w:r>
      <w:r>
        <w:rPr>
          <w:color w:val="010202"/>
        </w:rPr>
        <w:t>siècle, atteste de la vitalité de ce vignoble. Au XIX</w:t>
      </w:r>
      <w:r>
        <w:rPr>
          <w:color w:val="010202"/>
          <w:position w:val="9"/>
          <w:sz w:val="12"/>
        </w:rPr>
        <w:t xml:space="preserve">ème </w:t>
      </w:r>
      <w:r>
        <w:rPr>
          <w:color w:val="010202"/>
        </w:rPr>
        <w:t xml:space="preserve">siècle, les vins de Vinzelles sont fréquemment commercialisés sous le nom de « </w:t>
      </w:r>
      <w:r>
        <w:rPr>
          <w:i/>
          <w:color w:val="010202"/>
        </w:rPr>
        <w:t xml:space="preserve">Pouilly </w:t>
      </w:r>
      <w:r>
        <w:rPr>
          <w:color w:val="010202"/>
        </w:rPr>
        <w:t>», qui est le nom d'un hameau voisin, réputé pour sa production de vins blancs. Cet usage atteste de la qualité reconnue à la production de Vinzelles. Ayant évolué un certain temps à l’ombre de son voisin de Fuissé, le « Pouilly-Vinzelles » a maintenant acquis ses lettres de noblesse grâce aux efforts des jeunes producteurs installés depuis la fin des années 1990, et qui ont su développer le commerce à l’exportation.</w:t>
      </w:r>
    </w:p>
    <w:p w14:paraId="5E3E611B" w14:textId="77777777" w:rsidR="00D2283A" w:rsidRDefault="00D2283A">
      <w:pPr>
        <w:pStyle w:val="Corpsdetexte"/>
        <w:spacing w:before="10"/>
        <w:rPr>
          <w:sz w:val="21"/>
        </w:rPr>
      </w:pPr>
    </w:p>
    <w:p w14:paraId="1A203109" w14:textId="77777777" w:rsidR="00903C52" w:rsidRPr="00424247" w:rsidRDefault="00903C52" w:rsidP="00424247">
      <w:pPr>
        <w:pStyle w:val="Titre1"/>
        <w:numPr>
          <w:ilvl w:val="0"/>
          <w:numId w:val="20"/>
        </w:numPr>
        <w:ind w:left="426" w:right="145" w:hanging="427"/>
        <w:jc w:val="center"/>
        <w:rPr>
          <w:color w:val="010202"/>
        </w:rPr>
      </w:pPr>
      <w:r w:rsidRPr="00424247">
        <w:rPr>
          <w:color w:val="010202"/>
        </w:rPr>
        <w:t xml:space="preserve"> Mesures transitoires</w:t>
      </w:r>
    </w:p>
    <w:p w14:paraId="6005F325" w14:textId="77777777" w:rsidR="00757BF7" w:rsidRPr="00757BF7" w:rsidRDefault="00757BF7" w:rsidP="00424247">
      <w:pPr>
        <w:ind w:left="160"/>
        <w:jc w:val="both"/>
        <w:rPr>
          <w:color w:val="010202"/>
        </w:rPr>
      </w:pPr>
    </w:p>
    <w:p w14:paraId="5F4DBA37" w14:textId="77777777" w:rsidR="00903C52" w:rsidRPr="00981272" w:rsidRDefault="00424247" w:rsidP="00424247">
      <w:pPr>
        <w:ind w:left="160"/>
        <w:jc w:val="both"/>
        <w:rPr>
          <w:i/>
          <w:color w:val="010202"/>
        </w:rPr>
      </w:pPr>
      <w:r>
        <w:rPr>
          <w:i/>
          <w:color w:val="010202"/>
        </w:rPr>
        <w:t xml:space="preserve">1°- </w:t>
      </w:r>
      <w:r w:rsidR="00903C52" w:rsidRPr="00981272">
        <w:rPr>
          <w:i/>
          <w:color w:val="010202"/>
        </w:rPr>
        <w:t>Densité de plantation</w:t>
      </w:r>
    </w:p>
    <w:p w14:paraId="43EDBFC6" w14:textId="77777777" w:rsidR="002E3305" w:rsidRDefault="00287AB2">
      <w:pPr>
        <w:pStyle w:val="Corpsdetexte"/>
        <w:spacing w:before="92"/>
        <w:ind w:left="160" w:right="252"/>
        <w:jc w:val="both"/>
      </w:pPr>
      <w:r>
        <w:rPr>
          <w:color w:val="010202"/>
        </w:rPr>
        <w:t>L</w:t>
      </w:r>
      <w:r w:rsidR="00DE424C">
        <w:rPr>
          <w:color w:val="010202"/>
        </w:rPr>
        <w:t xml:space="preserve">es parcelles de vigne en place à la date du 31 juillet 2009 présentant une densité à la plantation comprise entre 6000 pieds par hectare et 8000 pieds par hectare continuent à bénéficier, pour leur récolte, du droit à l’appellation d'origine </w:t>
      </w:r>
      <w:r w:rsidR="009D08C8" w:rsidRPr="00082CF9">
        <w:rPr>
          <w:color w:val="010202"/>
        </w:rPr>
        <w:t>protégée</w:t>
      </w:r>
      <w:r w:rsidR="00DE424C">
        <w:rPr>
          <w:color w:val="010202"/>
        </w:rPr>
        <w:t>, jusqu’à leur arrachage.</w:t>
      </w:r>
    </w:p>
    <w:p w14:paraId="12E2E912" w14:textId="77777777" w:rsidR="00293AC1" w:rsidRDefault="00293AC1">
      <w:pPr>
        <w:pStyle w:val="Corpsdetexte"/>
      </w:pPr>
    </w:p>
    <w:p w14:paraId="26141EB9" w14:textId="77777777" w:rsidR="002E3305" w:rsidRDefault="00DE424C">
      <w:pPr>
        <w:ind w:left="160"/>
        <w:jc w:val="both"/>
        <w:rPr>
          <w:i/>
        </w:rPr>
      </w:pPr>
      <w:r>
        <w:rPr>
          <w:i/>
          <w:color w:val="010202"/>
        </w:rPr>
        <w:t>2°- Règles de taille</w:t>
      </w:r>
    </w:p>
    <w:p w14:paraId="6CEB681C" w14:textId="77777777" w:rsidR="002E3305" w:rsidRDefault="002E3305">
      <w:pPr>
        <w:pStyle w:val="Corpsdetexte"/>
        <w:rPr>
          <w:i/>
        </w:rPr>
      </w:pPr>
    </w:p>
    <w:p w14:paraId="1E05F043" w14:textId="77777777" w:rsidR="002E3305" w:rsidRDefault="00DE424C">
      <w:pPr>
        <w:pStyle w:val="Corpsdetexte"/>
        <w:ind w:left="160" w:right="251"/>
        <w:jc w:val="both"/>
        <w:rPr>
          <w:color w:val="010202"/>
        </w:rPr>
      </w:pPr>
      <w:r>
        <w:rPr>
          <w:color w:val="010202"/>
        </w:rPr>
        <w:t>Les parcelles de vigne en place avant le 31 août 1975 et taillées en taille dite « taille à queue du Mâconnais » peuvent être taillées de telle sorte qu’au stade phénologique correspondant à 11 ou 12 feuilles, chaque pied porte un maximum de 28 rameaux fructifères de l’année dont 2 baguettes portant chacune un maximum de 12 rameaux fructifères de l’année.</w:t>
      </w:r>
    </w:p>
    <w:p w14:paraId="64DEF801" w14:textId="77777777" w:rsidR="00C501D8" w:rsidRDefault="00C501D8" w:rsidP="00424247">
      <w:pPr>
        <w:pStyle w:val="Corpsdetexte"/>
        <w:ind w:right="251"/>
        <w:jc w:val="both"/>
        <w:rPr>
          <w:color w:val="010202"/>
        </w:rPr>
      </w:pPr>
    </w:p>
    <w:p w14:paraId="58DD2B02" w14:textId="77777777" w:rsidR="00C501D8" w:rsidRPr="00424247" w:rsidRDefault="001A50CD" w:rsidP="00424247">
      <w:pPr>
        <w:ind w:left="160"/>
        <w:jc w:val="both"/>
        <w:rPr>
          <w:i/>
          <w:color w:val="010202"/>
        </w:rPr>
      </w:pPr>
      <w:r w:rsidRPr="00424247">
        <w:rPr>
          <w:i/>
          <w:color w:val="010202"/>
        </w:rPr>
        <w:t xml:space="preserve">3°Mode de récolte pour les vins susceptibles de bénéficier de la mention </w:t>
      </w:r>
      <w:r w:rsidR="00D91FCC" w:rsidRPr="00424247">
        <w:rPr>
          <w:i/>
          <w:color w:val="010202"/>
        </w:rPr>
        <w:t>« </w:t>
      </w:r>
      <w:r w:rsidRPr="00424247">
        <w:rPr>
          <w:i/>
          <w:color w:val="010202"/>
        </w:rPr>
        <w:t>premier cru</w:t>
      </w:r>
      <w:r w:rsidR="00D91FCC" w:rsidRPr="00424247">
        <w:rPr>
          <w:i/>
          <w:color w:val="010202"/>
        </w:rPr>
        <w:t> »</w:t>
      </w:r>
    </w:p>
    <w:p w14:paraId="37C7D41A" w14:textId="77777777" w:rsidR="001A50CD" w:rsidRPr="00082CF9" w:rsidRDefault="001A50CD">
      <w:pPr>
        <w:pStyle w:val="Corpsdetexte"/>
        <w:ind w:left="160" w:right="251"/>
        <w:jc w:val="both"/>
        <w:rPr>
          <w:color w:val="010202"/>
        </w:rPr>
      </w:pPr>
    </w:p>
    <w:p w14:paraId="0820C443" w14:textId="77777777" w:rsidR="00C501D8" w:rsidRPr="00082CF9" w:rsidRDefault="00981272" w:rsidP="00981272">
      <w:pPr>
        <w:pStyle w:val="Corpsdetexte"/>
        <w:ind w:left="160" w:right="251"/>
        <w:jc w:val="both"/>
        <w:rPr>
          <w:color w:val="010202"/>
        </w:rPr>
      </w:pPr>
      <w:r w:rsidRPr="00082CF9">
        <w:rPr>
          <w:color w:val="010202"/>
        </w:rPr>
        <w:t>Les parcelles produisant des vins susceptibles de bénéficier de la mention « premier cru » peuvent être vendangées de manière mécanique pendant une période de 4 récoltes à compter de la date d’homologation du présent cahier des charges.</w:t>
      </w:r>
    </w:p>
    <w:p w14:paraId="6C15F782" w14:textId="77777777" w:rsidR="00D70651" w:rsidRPr="00082CF9" w:rsidRDefault="00D70651" w:rsidP="00321739">
      <w:pPr>
        <w:pStyle w:val="Corpsdetexte"/>
        <w:ind w:left="142" w:right="251"/>
        <w:jc w:val="both"/>
        <w:rPr>
          <w:color w:val="010202"/>
        </w:rPr>
      </w:pPr>
    </w:p>
    <w:p w14:paraId="21C526C5" w14:textId="77777777" w:rsidR="002E3305" w:rsidRPr="00757BF7" w:rsidRDefault="00DE424C" w:rsidP="00757BF7">
      <w:pPr>
        <w:pStyle w:val="Titre1"/>
        <w:numPr>
          <w:ilvl w:val="0"/>
          <w:numId w:val="20"/>
        </w:numPr>
        <w:ind w:left="426" w:right="145" w:hanging="427"/>
        <w:jc w:val="center"/>
        <w:rPr>
          <w:color w:val="010202"/>
        </w:rPr>
      </w:pPr>
      <w:r>
        <w:rPr>
          <w:color w:val="010202"/>
        </w:rPr>
        <w:t>- Règles de présentation et</w:t>
      </w:r>
      <w:r w:rsidRPr="00757BF7">
        <w:rPr>
          <w:color w:val="010202"/>
        </w:rPr>
        <w:t xml:space="preserve"> </w:t>
      </w:r>
      <w:r>
        <w:rPr>
          <w:color w:val="010202"/>
        </w:rPr>
        <w:t>étiquetage</w:t>
      </w:r>
    </w:p>
    <w:p w14:paraId="236D26D0" w14:textId="77777777" w:rsidR="002E3305" w:rsidRPr="00757BF7" w:rsidRDefault="002E3305">
      <w:pPr>
        <w:pStyle w:val="Corpsdetexte"/>
      </w:pPr>
    </w:p>
    <w:p w14:paraId="2D76CBD6" w14:textId="77777777" w:rsidR="002E3305" w:rsidRDefault="00757BF7">
      <w:pPr>
        <w:ind w:left="160"/>
        <w:jc w:val="both"/>
        <w:rPr>
          <w:i/>
        </w:rPr>
      </w:pPr>
      <w:r>
        <w:rPr>
          <w:i/>
          <w:color w:val="010202"/>
          <w:w w:val="105"/>
        </w:rPr>
        <w:t>1</w:t>
      </w:r>
      <w:r w:rsidR="00DE424C">
        <w:rPr>
          <w:i/>
          <w:color w:val="010202"/>
          <w:w w:val="105"/>
        </w:rPr>
        <w:t>°- Dispositions générales</w:t>
      </w:r>
    </w:p>
    <w:p w14:paraId="41769527" w14:textId="77777777" w:rsidR="002E3305" w:rsidRDefault="002E3305">
      <w:pPr>
        <w:pStyle w:val="Corpsdetexte"/>
        <w:rPr>
          <w:i/>
        </w:rPr>
      </w:pPr>
    </w:p>
    <w:p w14:paraId="7D44CCC9" w14:textId="77777777" w:rsidR="002E3305" w:rsidRDefault="00DE424C" w:rsidP="002C64FC">
      <w:pPr>
        <w:pStyle w:val="Corpsdetexte"/>
        <w:ind w:left="160" w:right="250"/>
        <w:jc w:val="both"/>
      </w:pPr>
      <w:r>
        <w:rPr>
          <w:color w:val="010202"/>
        </w:rPr>
        <w:t xml:space="preserve">Les vins pour lesquels, aux termes du présent cahier des charges, est revendiquée l’appellation d’origine </w:t>
      </w:r>
      <w:r w:rsidR="009D08C8" w:rsidRPr="00082CF9">
        <w:rPr>
          <w:color w:val="010202"/>
        </w:rPr>
        <w:t>protégée</w:t>
      </w:r>
      <w:r w:rsidR="009D08C8">
        <w:rPr>
          <w:color w:val="010202"/>
        </w:rPr>
        <w:t xml:space="preserve"> </w:t>
      </w:r>
      <w:r>
        <w:rPr>
          <w:color w:val="010202"/>
        </w:rPr>
        <w:t>« Pouilly-</w:t>
      </w:r>
      <w:r w:rsidR="00EA397C">
        <w:rPr>
          <w:color w:val="010202"/>
        </w:rPr>
        <w:t>Vinzelles</w:t>
      </w:r>
      <w:r>
        <w:rPr>
          <w:color w:val="010202"/>
        </w:rPr>
        <w:t xml:space="preserve"> » et qui sont présentés sous ladite appellation ne peuvent être déclarés après la récolte, offerts au public, expédiés, mis</w:t>
      </w:r>
      <w:r>
        <w:rPr>
          <w:color w:val="010202"/>
          <w:spacing w:val="53"/>
        </w:rPr>
        <w:t xml:space="preserve"> </w:t>
      </w:r>
      <w:r>
        <w:rPr>
          <w:color w:val="010202"/>
        </w:rPr>
        <w:t>en vente ou vendus sans que, dans la</w:t>
      </w:r>
      <w:r w:rsidR="002C64FC">
        <w:rPr>
          <w:color w:val="010202"/>
        </w:rPr>
        <w:t xml:space="preserve"> </w:t>
      </w:r>
      <w:r>
        <w:rPr>
          <w:color w:val="010202"/>
        </w:rPr>
        <w:t xml:space="preserve">déclaration de récolte, dans les annonces, sur les prospectus, étiquettes, factures, récipients quelconques, l’appellation d’origine </w:t>
      </w:r>
      <w:r w:rsidR="009D08C8" w:rsidRPr="00082CF9">
        <w:rPr>
          <w:color w:val="010202"/>
        </w:rPr>
        <w:t>protégée</w:t>
      </w:r>
      <w:r w:rsidR="009D08C8">
        <w:rPr>
          <w:color w:val="010202"/>
        </w:rPr>
        <w:t xml:space="preserve"> </w:t>
      </w:r>
      <w:r>
        <w:rPr>
          <w:color w:val="010202"/>
        </w:rPr>
        <w:t>susvisée soit inscrite.</w:t>
      </w:r>
    </w:p>
    <w:p w14:paraId="53713022" w14:textId="77777777" w:rsidR="002E3305" w:rsidRDefault="002E3305">
      <w:pPr>
        <w:pStyle w:val="Corpsdetexte"/>
        <w:spacing w:before="10"/>
        <w:rPr>
          <w:sz w:val="21"/>
        </w:rPr>
      </w:pPr>
    </w:p>
    <w:p w14:paraId="38505E98" w14:textId="77777777" w:rsidR="002E3305" w:rsidRDefault="00DE424C">
      <w:pPr>
        <w:spacing w:before="1"/>
        <w:ind w:left="160"/>
        <w:jc w:val="both"/>
        <w:rPr>
          <w:i/>
        </w:rPr>
      </w:pPr>
      <w:r>
        <w:rPr>
          <w:i/>
          <w:color w:val="010202"/>
        </w:rPr>
        <w:t>2°- Dispositions particulières</w:t>
      </w:r>
    </w:p>
    <w:p w14:paraId="7E49C9AD" w14:textId="77777777" w:rsidR="002E3305" w:rsidRDefault="002E3305">
      <w:pPr>
        <w:pStyle w:val="Corpsdetexte"/>
        <w:spacing w:before="11"/>
        <w:rPr>
          <w:i/>
          <w:sz w:val="21"/>
        </w:rPr>
      </w:pPr>
    </w:p>
    <w:p w14:paraId="6FCAF798" w14:textId="77777777" w:rsidR="009A3375" w:rsidRPr="00082CF9" w:rsidRDefault="009A3375" w:rsidP="009A3375">
      <w:pPr>
        <w:pStyle w:val="Paragraphedeliste"/>
        <w:numPr>
          <w:ilvl w:val="0"/>
          <w:numId w:val="11"/>
        </w:numPr>
        <w:tabs>
          <w:tab w:val="left" w:pos="465"/>
        </w:tabs>
        <w:ind w:right="256" w:firstLine="0"/>
        <w:jc w:val="both"/>
        <w:rPr>
          <w:color w:val="010202"/>
        </w:rPr>
      </w:pPr>
      <w:r w:rsidRPr="00082CF9">
        <w:rPr>
          <w:color w:val="010202"/>
        </w:rPr>
        <w:t xml:space="preserve">Le nom d’un climat pouvant être associé à la mention « premier cru » est porté immédiatement </w:t>
      </w:r>
      <w:r w:rsidRPr="00082CF9">
        <w:rPr>
          <w:color w:val="010202"/>
        </w:rPr>
        <w:lastRenderedPageBreak/>
        <w:t xml:space="preserve">après le nom de l’appellation d’origine </w:t>
      </w:r>
      <w:r w:rsidR="009D08C8" w:rsidRPr="00082CF9">
        <w:rPr>
          <w:color w:val="010202"/>
        </w:rPr>
        <w:t>protégée</w:t>
      </w:r>
      <w:r w:rsidR="00B11452" w:rsidRPr="00082CF9" w:rsidDel="00B11452">
        <w:rPr>
          <w:color w:val="010202"/>
        </w:rPr>
        <w:t xml:space="preserve"> </w:t>
      </w:r>
      <w:r w:rsidRPr="00082CF9">
        <w:rPr>
          <w:color w:val="010202"/>
        </w:rPr>
        <w:t xml:space="preserve">et imprimé en caractères dont les dimensions ne sont pas supérieures, aussi bien en hauteur qu’en largeur, à celles des caractères composant le nom de l’appellation d’origine </w:t>
      </w:r>
      <w:r w:rsidR="009D08C8" w:rsidRPr="00082CF9">
        <w:rPr>
          <w:color w:val="010202"/>
        </w:rPr>
        <w:t>protégée</w:t>
      </w:r>
      <w:r w:rsidRPr="00082CF9">
        <w:rPr>
          <w:color w:val="010202"/>
        </w:rPr>
        <w:t>.</w:t>
      </w:r>
    </w:p>
    <w:p w14:paraId="588964E6" w14:textId="77777777" w:rsidR="009A3375" w:rsidRPr="009A3375" w:rsidRDefault="009A3375" w:rsidP="009A3375">
      <w:pPr>
        <w:pStyle w:val="Paragraphedeliste"/>
        <w:tabs>
          <w:tab w:val="left" w:pos="465"/>
        </w:tabs>
        <w:ind w:left="160" w:right="256" w:firstLine="0"/>
        <w:jc w:val="both"/>
      </w:pPr>
    </w:p>
    <w:p w14:paraId="29F0ADF0" w14:textId="77777777" w:rsidR="002E3305" w:rsidRPr="00287AB2" w:rsidRDefault="00DE424C">
      <w:pPr>
        <w:pStyle w:val="Paragraphedeliste"/>
        <w:numPr>
          <w:ilvl w:val="0"/>
          <w:numId w:val="11"/>
        </w:numPr>
        <w:tabs>
          <w:tab w:val="left" w:pos="465"/>
        </w:tabs>
        <w:ind w:right="256" w:firstLine="0"/>
        <w:jc w:val="both"/>
      </w:pPr>
      <w:r>
        <w:rPr>
          <w:color w:val="010202"/>
        </w:rPr>
        <w:t xml:space="preserve">L’étiquetage des vins bénéficiant de l’appellation d’origine </w:t>
      </w:r>
      <w:r w:rsidR="00484AF8" w:rsidRPr="00082CF9">
        <w:rPr>
          <w:color w:val="010202"/>
        </w:rPr>
        <w:t>protégée</w:t>
      </w:r>
      <w:r w:rsidR="00484AF8">
        <w:rPr>
          <w:color w:val="010202"/>
        </w:rPr>
        <w:t xml:space="preserve"> </w:t>
      </w:r>
      <w:r>
        <w:rPr>
          <w:color w:val="010202"/>
        </w:rPr>
        <w:t>peut préciser l’unité géographique plus grande « Vin de Bourgogne » ou « Grand Vin de Bourgogne</w:t>
      </w:r>
      <w:r>
        <w:rPr>
          <w:color w:val="010202"/>
          <w:spacing w:val="-5"/>
        </w:rPr>
        <w:t xml:space="preserve"> </w:t>
      </w:r>
      <w:r>
        <w:rPr>
          <w:color w:val="010202"/>
        </w:rPr>
        <w:t>».</w:t>
      </w:r>
    </w:p>
    <w:p w14:paraId="114D96A0" w14:textId="77777777" w:rsidR="00287AB2" w:rsidRDefault="00287AB2" w:rsidP="00287AB2">
      <w:pPr>
        <w:pStyle w:val="Paragraphedeliste"/>
      </w:pPr>
    </w:p>
    <w:p w14:paraId="689821B5" w14:textId="77777777" w:rsidR="00287AB2" w:rsidRPr="00082CF9" w:rsidRDefault="00287AB2" w:rsidP="00BF6234">
      <w:pPr>
        <w:pStyle w:val="Paragraphedeliste"/>
        <w:numPr>
          <w:ilvl w:val="0"/>
          <w:numId w:val="11"/>
        </w:numPr>
        <w:tabs>
          <w:tab w:val="left" w:pos="426"/>
        </w:tabs>
        <w:ind w:hanging="18"/>
        <w:jc w:val="both"/>
        <w:rPr>
          <w:color w:val="010202"/>
        </w:rPr>
      </w:pPr>
      <w:r w:rsidRPr="00082CF9">
        <w:rPr>
          <w:color w:val="010202"/>
        </w:rPr>
        <w:t xml:space="preserve">L’étiquetage des vins bénéficiant de l’appellation d’origine </w:t>
      </w:r>
      <w:r w:rsidR="009D08C8" w:rsidRPr="00082CF9">
        <w:rPr>
          <w:color w:val="010202"/>
        </w:rPr>
        <w:t xml:space="preserve">protégée </w:t>
      </w:r>
      <w:r w:rsidRPr="00082CF9">
        <w:rPr>
          <w:color w:val="010202"/>
        </w:rPr>
        <w:t>peut préciser l’unité géographique plus petite, sous réserve :</w:t>
      </w:r>
    </w:p>
    <w:p w14:paraId="2F5215B1" w14:textId="77777777" w:rsidR="00287AB2" w:rsidRPr="00082CF9" w:rsidRDefault="00287AB2" w:rsidP="00631E31">
      <w:pPr>
        <w:pStyle w:val="Paragraphedeliste"/>
        <w:jc w:val="both"/>
        <w:rPr>
          <w:color w:val="010202"/>
        </w:rPr>
      </w:pPr>
    </w:p>
    <w:p w14:paraId="7B16E138" w14:textId="77777777" w:rsidR="00287AB2" w:rsidRPr="00082CF9" w:rsidRDefault="00287AB2" w:rsidP="00631E31">
      <w:pPr>
        <w:pStyle w:val="Paragraphedeliste"/>
        <w:numPr>
          <w:ilvl w:val="0"/>
          <w:numId w:val="22"/>
        </w:numPr>
        <w:jc w:val="both"/>
        <w:rPr>
          <w:color w:val="010202"/>
        </w:rPr>
      </w:pPr>
      <w:r w:rsidRPr="00082CF9">
        <w:rPr>
          <w:color w:val="010202"/>
        </w:rPr>
        <w:t>Qu’il s’agisse du nom de lieu-dit cadastré</w:t>
      </w:r>
    </w:p>
    <w:p w14:paraId="37CB0AD8" w14:textId="77777777" w:rsidR="00287AB2" w:rsidRPr="00082CF9" w:rsidRDefault="00287AB2" w:rsidP="00631E31">
      <w:pPr>
        <w:pStyle w:val="Paragraphedeliste"/>
        <w:numPr>
          <w:ilvl w:val="0"/>
          <w:numId w:val="22"/>
        </w:numPr>
        <w:jc w:val="both"/>
        <w:rPr>
          <w:color w:val="010202"/>
        </w:rPr>
      </w:pPr>
      <w:r w:rsidRPr="00082CF9">
        <w:rPr>
          <w:color w:val="010202"/>
        </w:rPr>
        <w:t>Que celui-ci figure sur la déclaration de récolte</w:t>
      </w:r>
    </w:p>
    <w:p w14:paraId="036BD0B9" w14:textId="77777777" w:rsidR="00F25916" w:rsidRPr="00082CF9" w:rsidRDefault="00287AB2" w:rsidP="00631E31">
      <w:pPr>
        <w:pStyle w:val="Paragraphedeliste"/>
        <w:numPr>
          <w:ilvl w:val="0"/>
          <w:numId w:val="22"/>
        </w:numPr>
        <w:jc w:val="both"/>
        <w:rPr>
          <w:color w:val="010202"/>
        </w:rPr>
      </w:pPr>
      <w:r w:rsidRPr="00082CF9">
        <w:rPr>
          <w:color w:val="010202"/>
        </w:rPr>
        <w:t xml:space="preserve">Que le nom de lieu-dit cadastré ne soit pas identique à celui d’un climat </w:t>
      </w:r>
      <w:r w:rsidR="00903C52" w:rsidRPr="00082CF9">
        <w:rPr>
          <w:color w:val="010202"/>
        </w:rPr>
        <w:t>susceptible</w:t>
      </w:r>
      <w:r w:rsidRPr="00082CF9">
        <w:rPr>
          <w:color w:val="010202"/>
        </w:rPr>
        <w:t xml:space="preserve"> de bénéficier de la mention « premier</w:t>
      </w:r>
      <w:r w:rsidR="00F25916" w:rsidRPr="00082CF9">
        <w:rPr>
          <w:color w:val="010202"/>
        </w:rPr>
        <w:t xml:space="preserve"> </w:t>
      </w:r>
      <w:r w:rsidR="00247FCC" w:rsidRPr="00082CF9">
        <w:rPr>
          <w:color w:val="010202"/>
        </w:rPr>
        <w:t>cru</w:t>
      </w:r>
      <w:r w:rsidR="00F25916" w:rsidRPr="00082CF9">
        <w:rPr>
          <w:color w:val="010202"/>
        </w:rPr>
        <w:t> »</w:t>
      </w:r>
      <w:r w:rsidR="00C265B5" w:rsidRPr="00082CF9">
        <w:rPr>
          <w:color w:val="010202"/>
        </w:rPr>
        <w:t>, afin d’éviter tout problème d’homonymie.</w:t>
      </w:r>
    </w:p>
    <w:p w14:paraId="5A32EAEC" w14:textId="77777777" w:rsidR="00F25916" w:rsidRPr="00082CF9" w:rsidRDefault="00F25916" w:rsidP="00F25916">
      <w:pPr>
        <w:ind w:left="290"/>
        <w:jc w:val="both"/>
        <w:rPr>
          <w:color w:val="010202"/>
        </w:rPr>
      </w:pPr>
    </w:p>
    <w:p w14:paraId="6E6B55E5" w14:textId="77777777" w:rsidR="00287AB2" w:rsidRPr="00082CF9" w:rsidRDefault="00287AB2" w:rsidP="00F25916">
      <w:pPr>
        <w:ind w:left="290"/>
        <w:jc w:val="both"/>
        <w:rPr>
          <w:color w:val="010202"/>
        </w:rPr>
      </w:pPr>
      <w:r w:rsidRPr="00082CF9">
        <w:rPr>
          <w:color w:val="010202"/>
        </w:rPr>
        <w:t>Le nom du lieu-dit cadastré est imprimé en caractères dont les dimensions ne sont pas supérieur</w:t>
      </w:r>
      <w:r w:rsidR="00903C52" w:rsidRPr="00082CF9">
        <w:rPr>
          <w:color w:val="010202"/>
        </w:rPr>
        <w:t>e</w:t>
      </w:r>
      <w:r w:rsidRPr="00082CF9">
        <w:rPr>
          <w:color w:val="010202"/>
        </w:rPr>
        <w:t>s</w:t>
      </w:r>
      <w:r w:rsidR="00903C52" w:rsidRPr="00082CF9">
        <w:rPr>
          <w:color w:val="010202"/>
        </w:rPr>
        <w:t xml:space="preserve">, aussi bien en hauteur qu’en largeur, à la moitié de celles des caractères composant le nom de l’appellation d’origine </w:t>
      </w:r>
      <w:r w:rsidR="009D08C8" w:rsidRPr="00082CF9">
        <w:rPr>
          <w:color w:val="010202"/>
        </w:rPr>
        <w:t>protégée</w:t>
      </w:r>
      <w:r w:rsidR="00631E31" w:rsidRPr="00082CF9">
        <w:rPr>
          <w:color w:val="010202"/>
        </w:rPr>
        <w:t>.</w:t>
      </w:r>
    </w:p>
    <w:p w14:paraId="26CB1D31" w14:textId="77777777" w:rsidR="002E3305" w:rsidRPr="00082CF9" w:rsidRDefault="002E3305">
      <w:pPr>
        <w:pStyle w:val="Corpsdetexte"/>
        <w:spacing w:before="1"/>
        <w:rPr>
          <w:color w:val="010202"/>
        </w:rPr>
      </w:pPr>
    </w:p>
    <w:p w14:paraId="592BA2F6" w14:textId="77777777" w:rsidR="002E3305" w:rsidRPr="00903C52" w:rsidRDefault="00DE424C">
      <w:pPr>
        <w:pStyle w:val="Paragraphedeliste"/>
        <w:numPr>
          <w:ilvl w:val="0"/>
          <w:numId w:val="11"/>
        </w:numPr>
        <w:tabs>
          <w:tab w:val="left" w:pos="397"/>
        </w:tabs>
        <w:ind w:right="251" w:firstLine="0"/>
        <w:jc w:val="both"/>
      </w:pPr>
      <w:r>
        <w:rPr>
          <w:color w:val="010202"/>
        </w:rPr>
        <w:t>- Lorsque l’indication du cépage est précisée sur l’étiquetage, cette indication ne figure pas dans le même champ visuel que les indications obligatoires, et est imprimé en caractères dont les dimensions ne dépassent pas 2</w:t>
      </w:r>
      <w:r>
        <w:rPr>
          <w:color w:val="010202"/>
          <w:spacing w:val="-4"/>
        </w:rPr>
        <w:t xml:space="preserve"> </w:t>
      </w:r>
      <w:r>
        <w:rPr>
          <w:color w:val="010202"/>
        </w:rPr>
        <w:t>millimètres.</w:t>
      </w:r>
    </w:p>
    <w:p w14:paraId="7A17A01D" w14:textId="77777777" w:rsidR="00F33ACB" w:rsidRDefault="00F33ACB">
      <w:pPr>
        <w:pStyle w:val="Corpsdetexte"/>
      </w:pPr>
    </w:p>
    <w:p w14:paraId="77667630" w14:textId="77777777" w:rsidR="00F33ACB" w:rsidRDefault="00F33ACB">
      <w:pPr>
        <w:pStyle w:val="Corpsdetexte"/>
      </w:pPr>
    </w:p>
    <w:p w14:paraId="30D100CE" w14:textId="77777777" w:rsidR="002E3305" w:rsidRDefault="00DE424C">
      <w:pPr>
        <w:pStyle w:val="Corpsdetexte"/>
        <w:ind w:left="1160" w:right="1251"/>
        <w:jc w:val="center"/>
      </w:pPr>
      <w:r>
        <w:rPr>
          <w:color w:val="010202"/>
        </w:rPr>
        <w:t>CHAPITRE II</w:t>
      </w:r>
    </w:p>
    <w:p w14:paraId="5D18B1EE" w14:textId="77777777" w:rsidR="002E3305" w:rsidRDefault="002E3305">
      <w:pPr>
        <w:pStyle w:val="Corpsdetexte"/>
      </w:pPr>
    </w:p>
    <w:p w14:paraId="176EE229" w14:textId="77777777" w:rsidR="002E3305" w:rsidRDefault="00DE424C">
      <w:pPr>
        <w:pStyle w:val="Titre1"/>
        <w:numPr>
          <w:ilvl w:val="1"/>
          <w:numId w:val="11"/>
        </w:numPr>
        <w:tabs>
          <w:tab w:val="left" w:pos="3576"/>
        </w:tabs>
        <w:jc w:val="left"/>
      </w:pPr>
      <w:r>
        <w:rPr>
          <w:color w:val="010202"/>
        </w:rPr>
        <w:t>– Obligations déclaratives</w:t>
      </w:r>
    </w:p>
    <w:p w14:paraId="13E70B8D" w14:textId="77777777" w:rsidR="002E3305" w:rsidRPr="00F33ACB" w:rsidRDefault="002E3305">
      <w:pPr>
        <w:pStyle w:val="Corpsdetexte"/>
      </w:pPr>
    </w:p>
    <w:p w14:paraId="21B2CCBB" w14:textId="77777777" w:rsidR="002E3305" w:rsidRDefault="00F33ACB">
      <w:pPr>
        <w:spacing w:line="252" w:lineRule="exact"/>
        <w:ind w:left="160"/>
        <w:jc w:val="both"/>
        <w:rPr>
          <w:i/>
        </w:rPr>
      </w:pPr>
      <w:r>
        <w:rPr>
          <w:i/>
          <w:color w:val="010202"/>
          <w:w w:val="110"/>
        </w:rPr>
        <w:t>1</w:t>
      </w:r>
      <w:r w:rsidR="00DE424C">
        <w:rPr>
          <w:i/>
          <w:color w:val="010202"/>
          <w:w w:val="110"/>
        </w:rPr>
        <w:t>. Déclaration de revendication</w:t>
      </w:r>
    </w:p>
    <w:p w14:paraId="6364F7BA" w14:textId="77777777" w:rsidR="002E3305" w:rsidRDefault="00DE424C">
      <w:pPr>
        <w:pStyle w:val="Corpsdetexte"/>
        <w:ind w:left="160" w:right="259"/>
        <w:jc w:val="both"/>
      </w:pPr>
      <w:r>
        <w:rPr>
          <w:color w:val="010202"/>
        </w:rPr>
        <w:t>La déclaration de revendication est adressée, à l’organisme de défense et de gestion, quinze jours au moins avant circulation entre entrepositaires agréés, et au plus tard le 10 décembre de l’année de récolte.</w:t>
      </w:r>
    </w:p>
    <w:p w14:paraId="33807396" w14:textId="77777777" w:rsidR="002E3305" w:rsidRDefault="00DE424C">
      <w:pPr>
        <w:pStyle w:val="Corpsdetexte"/>
        <w:spacing w:before="1" w:line="252" w:lineRule="exact"/>
        <w:ind w:left="160"/>
      </w:pPr>
      <w:r>
        <w:rPr>
          <w:color w:val="010202"/>
        </w:rPr>
        <w:t>Cette déclaration précise notamment :</w:t>
      </w:r>
    </w:p>
    <w:p w14:paraId="61DF133D" w14:textId="77777777" w:rsidR="002E3305" w:rsidRDefault="00DE424C">
      <w:pPr>
        <w:pStyle w:val="Paragraphedeliste"/>
        <w:numPr>
          <w:ilvl w:val="0"/>
          <w:numId w:val="19"/>
        </w:numPr>
        <w:tabs>
          <w:tab w:val="left" w:pos="289"/>
        </w:tabs>
        <w:spacing w:line="252" w:lineRule="exact"/>
        <w:ind w:left="288"/>
      </w:pPr>
      <w:r>
        <w:rPr>
          <w:color w:val="010202"/>
        </w:rPr>
        <w:t>l’appellation revendiquée</w:t>
      </w:r>
      <w:r>
        <w:rPr>
          <w:color w:val="010202"/>
          <w:spacing w:val="1"/>
        </w:rPr>
        <w:t xml:space="preserve"> </w:t>
      </w:r>
      <w:r>
        <w:rPr>
          <w:color w:val="010202"/>
        </w:rPr>
        <w:t>;</w:t>
      </w:r>
    </w:p>
    <w:p w14:paraId="45F1EB85" w14:textId="77777777" w:rsidR="002E3305" w:rsidRDefault="00DE424C">
      <w:pPr>
        <w:pStyle w:val="Paragraphedeliste"/>
        <w:numPr>
          <w:ilvl w:val="0"/>
          <w:numId w:val="19"/>
        </w:numPr>
        <w:tabs>
          <w:tab w:val="left" w:pos="289"/>
        </w:tabs>
        <w:spacing w:before="1" w:line="252" w:lineRule="exact"/>
        <w:ind w:left="288"/>
      </w:pPr>
      <w:r>
        <w:rPr>
          <w:color w:val="010202"/>
        </w:rPr>
        <w:t>le volume du vin</w:t>
      </w:r>
      <w:r>
        <w:rPr>
          <w:color w:val="010202"/>
          <w:spacing w:val="5"/>
        </w:rPr>
        <w:t xml:space="preserve"> </w:t>
      </w:r>
      <w:r>
        <w:rPr>
          <w:color w:val="010202"/>
        </w:rPr>
        <w:t>;</w:t>
      </w:r>
    </w:p>
    <w:p w14:paraId="6CE5176B" w14:textId="77777777" w:rsidR="002E3305" w:rsidRDefault="00DE424C">
      <w:pPr>
        <w:pStyle w:val="Paragraphedeliste"/>
        <w:numPr>
          <w:ilvl w:val="0"/>
          <w:numId w:val="19"/>
        </w:numPr>
        <w:tabs>
          <w:tab w:val="left" w:pos="289"/>
        </w:tabs>
        <w:spacing w:line="252" w:lineRule="exact"/>
        <w:ind w:left="288"/>
      </w:pPr>
      <w:r>
        <w:rPr>
          <w:color w:val="010202"/>
        </w:rPr>
        <w:t>le numéro EVV ou SIRET ;</w:t>
      </w:r>
    </w:p>
    <w:p w14:paraId="2BC0565D" w14:textId="77777777" w:rsidR="002E3305" w:rsidRDefault="00DE424C">
      <w:pPr>
        <w:pStyle w:val="Paragraphedeliste"/>
        <w:numPr>
          <w:ilvl w:val="0"/>
          <w:numId w:val="19"/>
        </w:numPr>
        <w:tabs>
          <w:tab w:val="left" w:pos="289"/>
        </w:tabs>
        <w:spacing w:before="1" w:line="252" w:lineRule="exact"/>
        <w:ind w:left="288"/>
        <w:jc w:val="both"/>
      </w:pPr>
      <w:r>
        <w:rPr>
          <w:color w:val="010202"/>
        </w:rPr>
        <w:t>le nom et l’adresse du demandeur</w:t>
      </w:r>
      <w:r>
        <w:rPr>
          <w:color w:val="010202"/>
          <w:spacing w:val="2"/>
        </w:rPr>
        <w:t xml:space="preserve"> </w:t>
      </w:r>
      <w:r>
        <w:rPr>
          <w:color w:val="010202"/>
        </w:rPr>
        <w:t>;</w:t>
      </w:r>
    </w:p>
    <w:p w14:paraId="0CBDF63F" w14:textId="77777777" w:rsidR="002E3305" w:rsidRDefault="00DE424C">
      <w:pPr>
        <w:pStyle w:val="Paragraphedeliste"/>
        <w:numPr>
          <w:ilvl w:val="0"/>
          <w:numId w:val="19"/>
        </w:numPr>
        <w:tabs>
          <w:tab w:val="left" w:pos="289"/>
        </w:tabs>
        <w:spacing w:line="252" w:lineRule="exact"/>
        <w:ind w:left="288"/>
        <w:jc w:val="both"/>
      </w:pPr>
      <w:r>
        <w:rPr>
          <w:color w:val="010202"/>
        </w:rPr>
        <w:t>le lieu d’entrepôt du</w:t>
      </w:r>
      <w:r>
        <w:rPr>
          <w:color w:val="010202"/>
          <w:spacing w:val="-2"/>
        </w:rPr>
        <w:t xml:space="preserve"> </w:t>
      </w:r>
      <w:r>
        <w:rPr>
          <w:color w:val="010202"/>
        </w:rPr>
        <w:t>vin.</w:t>
      </w:r>
    </w:p>
    <w:p w14:paraId="6E9C74CC" w14:textId="77777777" w:rsidR="002E3305" w:rsidRDefault="00DE424C">
      <w:pPr>
        <w:pStyle w:val="Corpsdetexte"/>
        <w:spacing w:before="1"/>
        <w:ind w:left="160" w:right="259"/>
        <w:jc w:val="both"/>
      </w:pPr>
      <w:r>
        <w:rPr>
          <w:color w:val="010202"/>
        </w:rPr>
        <w:t>Elle est accompagnée notamment d’une copie de la déclaration de récolte et, selon le cas, d’une copie de la déclaration de production ou d’un extrait de la comptabilité matières pour les acheteurs de raisins et de moûts.</w:t>
      </w:r>
    </w:p>
    <w:p w14:paraId="0339B2DE" w14:textId="77777777" w:rsidR="002E3305" w:rsidRDefault="002E3305">
      <w:pPr>
        <w:pStyle w:val="Corpsdetexte"/>
        <w:spacing w:before="11"/>
        <w:rPr>
          <w:sz w:val="21"/>
        </w:rPr>
      </w:pPr>
    </w:p>
    <w:p w14:paraId="578FB2C2" w14:textId="77777777" w:rsidR="002E3305" w:rsidRDefault="00DE424C">
      <w:pPr>
        <w:pStyle w:val="Paragraphedeliste"/>
        <w:numPr>
          <w:ilvl w:val="0"/>
          <w:numId w:val="10"/>
        </w:numPr>
        <w:tabs>
          <w:tab w:val="left" w:pos="381"/>
        </w:tabs>
        <w:spacing w:line="252" w:lineRule="exact"/>
        <w:jc w:val="both"/>
        <w:rPr>
          <w:i/>
        </w:rPr>
      </w:pPr>
      <w:r>
        <w:rPr>
          <w:i/>
          <w:color w:val="010202"/>
        </w:rPr>
        <w:t>Déclaration préalable à la transaction et</w:t>
      </w:r>
      <w:r>
        <w:rPr>
          <w:i/>
          <w:color w:val="010202"/>
          <w:spacing w:val="-3"/>
        </w:rPr>
        <w:t xml:space="preserve"> </w:t>
      </w:r>
      <w:r>
        <w:rPr>
          <w:i/>
          <w:color w:val="010202"/>
        </w:rPr>
        <w:t>retiraisons</w:t>
      </w:r>
    </w:p>
    <w:p w14:paraId="3EC99A97" w14:textId="77777777" w:rsidR="002E3305" w:rsidRDefault="00DE424C">
      <w:pPr>
        <w:pStyle w:val="Corpsdetexte"/>
        <w:ind w:left="160" w:right="253"/>
        <w:jc w:val="both"/>
      </w:pPr>
      <w:r>
        <w:rPr>
          <w:color w:val="010202"/>
        </w:rPr>
        <w:t xml:space="preserve">Tout opérateur souhaitant commercialiser en vrac un vin bénéficiant de l’appellation d’origine </w:t>
      </w:r>
      <w:r w:rsidR="009D08C8" w:rsidRPr="00082CF9">
        <w:rPr>
          <w:color w:val="010202"/>
        </w:rPr>
        <w:t>protégée</w:t>
      </w:r>
      <w:r w:rsidR="009D08C8">
        <w:rPr>
          <w:color w:val="010202"/>
        </w:rPr>
        <w:t xml:space="preserve"> </w:t>
      </w:r>
      <w:r>
        <w:rPr>
          <w:color w:val="010202"/>
        </w:rPr>
        <w:t xml:space="preserve">effectue, auprès de l’organisme de contrôle agréé, une déclaration de transaction pour le lot concerné dans des délais fixés dans le </w:t>
      </w:r>
      <w:r w:rsidR="001E2A35">
        <w:rPr>
          <w:color w:val="010202"/>
        </w:rPr>
        <w:t xml:space="preserve">plan </w:t>
      </w:r>
      <w:r w:rsidR="001E2A35" w:rsidRPr="00082CF9">
        <w:rPr>
          <w:color w:val="010202"/>
        </w:rPr>
        <w:t>de contrôle</w:t>
      </w:r>
      <w:r>
        <w:rPr>
          <w:color w:val="010202"/>
        </w:rPr>
        <w:t>, compris entre six et quinze jours ouvrés avant toute retiraison.</w:t>
      </w:r>
    </w:p>
    <w:p w14:paraId="573C62BA" w14:textId="77777777" w:rsidR="002E3305" w:rsidRDefault="00DE424C">
      <w:pPr>
        <w:pStyle w:val="Corpsdetexte"/>
        <w:ind w:left="160"/>
        <w:jc w:val="both"/>
      </w:pPr>
      <w:r>
        <w:rPr>
          <w:color w:val="010202"/>
        </w:rPr>
        <w:t>Cette déclaration, accompagnée le cas échéant d’une copie du contrat d’achat, précise notamment :</w:t>
      </w:r>
    </w:p>
    <w:p w14:paraId="42A46B89" w14:textId="77777777" w:rsidR="002E3305" w:rsidRDefault="00DE424C">
      <w:pPr>
        <w:pStyle w:val="Paragraphedeliste"/>
        <w:numPr>
          <w:ilvl w:val="0"/>
          <w:numId w:val="19"/>
        </w:numPr>
        <w:tabs>
          <w:tab w:val="left" w:pos="289"/>
        </w:tabs>
        <w:spacing w:before="1" w:line="252" w:lineRule="exact"/>
        <w:ind w:left="288"/>
        <w:jc w:val="both"/>
      </w:pPr>
      <w:r>
        <w:rPr>
          <w:color w:val="010202"/>
        </w:rPr>
        <w:t>l’identité de l’opérateur</w:t>
      </w:r>
      <w:r>
        <w:rPr>
          <w:color w:val="010202"/>
          <w:spacing w:val="-2"/>
        </w:rPr>
        <w:t xml:space="preserve"> </w:t>
      </w:r>
      <w:r>
        <w:rPr>
          <w:color w:val="010202"/>
        </w:rPr>
        <w:t>;</w:t>
      </w:r>
    </w:p>
    <w:p w14:paraId="38BE4B2D" w14:textId="77777777" w:rsidR="002E3305" w:rsidRDefault="00DE424C">
      <w:pPr>
        <w:pStyle w:val="Paragraphedeliste"/>
        <w:numPr>
          <w:ilvl w:val="0"/>
          <w:numId w:val="19"/>
        </w:numPr>
        <w:tabs>
          <w:tab w:val="left" w:pos="289"/>
        </w:tabs>
        <w:spacing w:line="252" w:lineRule="exact"/>
        <w:ind w:left="288"/>
      </w:pPr>
      <w:r>
        <w:rPr>
          <w:color w:val="010202"/>
        </w:rPr>
        <w:t>le numéro EVV ou SIRET ;</w:t>
      </w:r>
    </w:p>
    <w:p w14:paraId="7756C01B" w14:textId="77777777" w:rsidR="002E3305" w:rsidRDefault="00DE424C">
      <w:pPr>
        <w:pStyle w:val="Paragraphedeliste"/>
        <w:numPr>
          <w:ilvl w:val="0"/>
          <w:numId w:val="19"/>
        </w:numPr>
        <w:tabs>
          <w:tab w:val="left" w:pos="289"/>
        </w:tabs>
        <w:spacing w:before="1" w:line="252" w:lineRule="exact"/>
        <w:ind w:left="288"/>
      </w:pPr>
      <w:r>
        <w:rPr>
          <w:color w:val="010202"/>
        </w:rPr>
        <w:t>l’identification du lot</w:t>
      </w:r>
      <w:r>
        <w:rPr>
          <w:color w:val="010202"/>
          <w:spacing w:val="-1"/>
        </w:rPr>
        <w:t xml:space="preserve"> </w:t>
      </w:r>
      <w:r>
        <w:rPr>
          <w:color w:val="010202"/>
        </w:rPr>
        <w:t>;</w:t>
      </w:r>
    </w:p>
    <w:p w14:paraId="5614C5F1" w14:textId="77777777" w:rsidR="002E3305" w:rsidRDefault="00DE424C">
      <w:pPr>
        <w:pStyle w:val="Paragraphedeliste"/>
        <w:numPr>
          <w:ilvl w:val="0"/>
          <w:numId w:val="19"/>
        </w:numPr>
        <w:tabs>
          <w:tab w:val="left" w:pos="289"/>
        </w:tabs>
        <w:spacing w:line="252" w:lineRule="exact"/>
        <w:ind w:left="288"/>
      </w:pPr>
      <w:r>
        <w:rPr>
          <w:color w:val="010202"/>
        </w:rPr>
        <w:t>le volume du lot</w:t>
      </w:r>
      <w:r>
        <w:rPr>
          <w:color w:val="010202"/>
          <w:spacing w:val="5"/>
        </w:rPr>
        <w:t xml:space="preserve"> </w:t>
      </w:r>
      <w:r>
        <w:rPr>
          <w:color w:val="010202"/>
        </w:rPr>
        <w:t>;</w:t>
      </w:r>
    </w:p>
    <w:p w14:paraId="75FA8B62" w14:textId="77777777" w:rsidR="002E3305" w:rsidRDefault="00DE424C">
      <w:pPr>
        <w:pStyle w:val="Paragraphedeliste"/>
        <w:numPr>
          <w:ilvl w:val="0"/>
          <w:numId w:val="19"/>
        </w:numPr>
        <w:tabs>
          <w:tab w:val="left" w:pos="289"/>
        </w:tabs>
        <w:spacing w:before="1" w:line="252" w:lineRule="exact"/>
        <w:ind w:left="288"/>
      </w:pPr>
      <w:r>
        <w:rPr>
          <w:color w:val="010202"/>
        </w:rPr>
        <w:t>l’identification des contenants pour les vins non conditionnés</w:t>
      </w:r>
      <w:r>
        <w:rPr>
          <w:color w:val="010202"/>
          <w:spacing w:val="-2"/>
        </w:rPr>
        <w:t xml:space="preserve"> </w:t>
      </w:r>
      <w:r>
        <w:rPr>
          <w:color w:val="010202"/>
        </w:rPr>
        <w:t>;</w:t>
      </w:r>
    </w:p>
    <w:p w14:paraId="27C230D4" w14:textId="77777777" w:rsidR="002E3305" w:rsidRDefault="00DE424C">
      <w:pPr>
        <w:pStyle w:val="Paragraphedeliste"/>
        <w:numPr>
          <w:ilvl w:val="0"/>
          <w:numId w:val="19"/>
        </w:numPr>
        <w:tabs>
          <w:tab w:val="left" w:pos="289"/>
        </w:tabs>
        <w:spacing w:line="252" w:lineRule="exact"/>
        <w:ind w:left="288"/>
      </w:pPr>
      <w:r>
        <w:rPr>
          <w:color w:val="010202"/>
        </w:rPr>
        <w:t>l’identité de</w:t>
      </w:r>
      <w:r>
        <w:rPr>
          <w:color w:val="010202"/>
          <w:spacing w:val="-1"/>
        </w:rPr>
        <w:t xml:space="preserve"> </w:t>
      </w:r>
      <w:r>
        <w:rPr>
          <w:color w:val="010202"/>
        </w:rPr>
        <w:t>l’acheteur.</w:t>
      </w:r>
    </w:p>
    <w:p w14:paraId="5FD8032A" w14:textId="77777777" w:rsidR="002E3305" w:rsidRDefault="00DE424C">
      <w:pPr>
        <w:pStyle w:val="Corpsdetexte"/>
        <w:spacing w:before="1"/>
        <w:ind w:left="160" w:right="253"/>
      </w:pPr>
      <w:r>
        <w:rPr>
          <w:color w:val="010202"/>
        </w:rPr>
        <w:t xml:space="preserve">En cas de retiraisons réalisées pour des volumes inférieurs à ceux déterminés dans la déclaration </w:t>
      </w:r>
      <w:r>
        <w:rPr>
          <w:color w:val="010202"/>
        </w:rPr>
        <w:lastRenderedPageBreak/>
        <w:t>de transaction, l’opérateur informe, par écrit, l’organisme de contrôle agréé.</w:t>
      </w:r>
    </w:p>
    <w:p w14:paraId="7CFE4D67" w14:textId="77777777" w:rsidR="002E3305" w:rsidRDefault="002E3305">
      <w:pPr>
        <w:pStyle w:val="Corpsdetexte"/>
        <w:spacing w:before="10"/>
        <w:rPr>
          <w:sz w:val="21"/>
        </w:rPr>
      </w:pPr>
    </w:p>
    <w:p w14:paraId="42EC5EE1" w14:textId="77777777" w:rsidR="002E3305" w:rsidRDefault="00DE424C">
      <w:pPr>
        <w:pStyle w:val="Paragraphedeliste"/>
        <w:numPr>
          <w:ilvl w:val="0"/>
          <w:numId w:val="10"/>
        </w:numPr>
        <w:tabs>
          <w:tab w:val="left" w:pos="381"/>
        </w:tabs>
        <w:jc w:val="both"/>
        <w:rPr>
          <w:i/>
        </w:rPr>
      </w:pPr>
      <w:r>
        <w:rPr>
          <w:i/>
          <w:color w:val="010202"/>
        </w:rPr>
        <w:t>Déclaration de mise à la</w:t>
      </w:r>
      <w:r>
        <w:rPr>
          <w:i/>
          <w:color w:val="010202"/>
          <w:spacing w:val="-3"/>
        </w:rPr>
        <w:t xml:space="preserve"> </w:t>
      </w:r>
      <w:r>
        <w:rPr>
          <w:i/>
          <w:color w:val="010202"/>
        </w:rPr>
        <w:t>consommation</w:t>
      </w:r>
    </w:p>
    <w:p w14:paraId="0100BE53" w14:textId="77777777" w:rsidR="002E3305" w:rsidRDefault="00DE424C">
      <w:pPr>
        <w:pStyle w:val="Corpsdetexte"/>
        <w:spacing w:before="1"/>
        <w:ind w:left="160" w:right="249"/>
        <w:jc w:val="both"/>
      </w:pPr>
      <w:r>
        <w:rPr>
          <w:color w:val="010202"/>
        </w:rPr>
        <w:t>Tout opérateur déclare chaque lot de vin, destiné à être mis à la consommation au sens de l’article D. 645-18-I du code rural et de la pêche maritime, auprès de l’organisme de contrôle agréé.</w:t>
      </w:r>
    </w:p>
    <w:p w14:paraId="14922ECD" w14:textId="77777777" w:rsidR="002E3305" w:rsidRDefault="00DE424C">
      <w:pPr>
        <w:pStyle w:val="Corpsdetexte"/>
        <w:ind w:left="160" w:right="260"/>
        <w:jc w:val="both"/>
      </w:pPr>
      <w:r>
        <w:rPr>
          <w:color w:val="010202"/>
        </w:rPr>
        <w:t xml:space="preserve">Cette déclaration peut aussi être établie pour des lots déjà conditionnés. Elle est faite dans des délais fixés dans le </w:t>
      </w:r>
      <w:r w:rsidR="001E2A35">
        <w:rPr>
          <w:color w:val="010202"/>
        </w:rPr>
        <w:t xml:space="preserve">plan </w:t>
      </w:r>
      <w:r w:rsidR="001E2A35" w:rsidRPr="00082CF9">
        <w:rPr>
          <w:color w:val="010202"/>
        </w:rPr>
        <w:t>de contrôle</w:t>
      </w:r>
      <w:r>
        <w:rPr>
          <w:color w:val="010202"/>
        </w:rPr>
        <w:t>, compris entre six et quinze jours ouvrés avant la mise à la consommation ou avant l’expédition des lots concernés hors des chais de l’opérateur.</w:t>
      </w:r>
    </w:p>
    <w:p w14:paraId="471A2E3D" w14:textId="77777777" w:rsidR="002E3305" w:rsidRDefault="00DE424C">
      <w:pPr>
        <w:pStyle w:val="Corpsdetexte"/>
        <w:spacing w:before="78" w:line="252" w:lineRule="exact"/>
        <w:ind w:left="160"/>
      </w:pPr>
      <w:r>
        <w:rPr>
          <w:color w:val="010202"/>
        </w:rPr>
        <w:t>Elle précise notamment :</w:t>
      </w:r>
    </w:p>
    <w:p w14:paraId="526CAF3E" w14:textId="77777777" w:rsidR="002E3305" w:rsidRDefault="00DE424C">
      <w:pPr>
        <w:pStyle w:val="Paragraphedeliste"/>
        <w:numPr>
          <w:ilvl w:val="0"/>
          <w:numId w:val="19"/>
        </w:numPr>
        <w:tabs>
          <w:tab w:val="left" w:pos="289"/>
        </w:tabs>
        <w:spacing w:line="252" w:lineRule="exact"/>
        <w:ind w:left="288"/>
      </w:pPr>
      <w:r>
        <w:rPr>
          <w:color w:val="010202"/>
        </w:rPr>
        <w:t>l’identité de l’opérateur</w:t>
      </w:r>
      <w:r>
        <w:rPr>
          <w:color w:val="010202"/>
          <w:spacing w:val="-2"/>
        </w:rPr>
        <w:t xml:space="preserve"> </w:t>
      </w:r>
      <w:r>
        <w:rPr>
          <w:color w:val="010202"/>
        </w:rPr>
        <w:t>;</w:t>
      </w:r>
    </w:p>
    <w:p w14:paraId="2E8BADD9" w14:textId="77777777" w:rsidR="002E3305" w:rsidRDefault="00DE424C">
      <w:pPr>
        <w:pStyle w:val="Paragraphedeliste"/>
        <w:numPr>
          <w:ilvl w:val="0"/>
          <w:numId w:val="19"/>
        </w:numPr>
        <w:tabs>
          <w:tab w:val="left" w:pos="289"/>
        </w:tabs>
        <w:spacing w:before="1" w:line="252" w:lineRule="exact"/>
        <w:ind w:left="288"/>
      </w:pPr>
      <w:r>
        <w:rPr>
          <w:color w:val="010202"/>
        </w:rPr>
        <w:t>le numéro EVV ou SIRET ;</w:t>
      </w:r>
    </w:p>
    <w:p w14:paraId="3F992CE2" w14:textId="77777777" w:rsidR="002E3305" w:rsidRDefault="00DE424C">
      <w:pPr>
        <w:pStyle w:val="Paragraphedeliste"/>
        <w:numPr>
          <w:ilvl w:val="0"/>
          <w:numId w:val="19"/>
        </w:numPr>
        <w:tabs>
          <w:tab w:val="left" w:pos="289"/>
        </w:tabs>
        <w:spacing w:line="252" w:lineRule="exact"/>
        <w:ind w:left="288"/>
      </w:pPr>
      <w:r>
        <w:rPr>
          <w:color w:val="010202"/>
        </w:rPr>
        <w:t>l’identification du lot</w:t>
      </w:r>
      <w:r>
        <w:rPr>
          <w:color w:val="010202"/>
          <w:spacing w:val="-1"/>
        </w:rPr>
        <w:t xml:space="preserve"> </w:t>
      </w:r>
      <w:r>
        <w:rPr>
          <w:color w:val="010202"/>
        </w:rPr>
        <w:t>;</w:t>
      </w:r>
    </w:p>
    <w:p w14:paraId="725BA5C7" w14:textId="77777777" w:rsidR="002E3305" w:rsidRDefault="00DE424C">
      <w:pPr>
        <w:pStyle w:val="Paragraphedeliste"/>
        <w:numPr>
          <w:ilvl w:val="0"/>
          <w:numId w:val="19"/>
        </w:numPr>
        <w:tabs>
          <w:tab w:val="left" w:pos="289"/>
        </w:tabs>
        <w:spacing w:before="1" w:line="252" w:lineRule="exact"/>
        <w:ind w:left="288"/>
      </w:pPr>
      <w:r>
        <w:rPr>
          <w:color w:val="010202"/>
        </w:rPr>
        <w:t>le volume du lot</w:t>
      </w:r>
      <w:r>
        <w:rPr>
          <w:color w:val="010202"/>
          <w:spacing w:val="5"/>
        </w:rPr>
        <w:t xml:space="preserve"> </w:t>
      </w:r>
      <w:r>
        <w:rPr>
          <w:color w:val="010202"/>
        </w:rPr>
        <w:t>;</w:t>
      </w:r>
    </w:p>
    <w:p w14:paraId="40F3AEAA" w14:textId="77777777" w:rsidR="002E3305" w:rsidRDefault="00DE424C">
      <w:pPr>
        <w:pStyle w:val="Paragraphedeliste"/>
        <w:numPr>
          <w:ilvl w:val="0"/>
          <w:numId w:val="19"/>
        </w:numPr>
        <w:tabs>
          <w:tab w:val="left" w:pos="289"/>
        </w:tabs>
        <w:spacing w:line="252" w:lineRule="exact"/>
        <w:ind w:left="288"/>
      </w:pPr>
      <w:r>
        <w:rPr>
          <w:color w:val="010202"/>
        </w:rPr>
        <w:t>le numéro de lot pour les vins déjà conditionnés</w:t>
      </w:r>
      <w:r>
        <w:rPr>
          <w:color w:val="010202"/>
          <w:spacing w:val="-2"/>
        </w:rPr>
        <w:t xml:space="preserve"> </w:t>
      </w:r>
      <w:r>
        <w:rPr>
          <w:color w:val="010202"/>
        </w:rPr>
        <w:t>;</w:t>
      </w:r>
    </w:p>
    <w:p w14:paraId="5F8094D6" w14:textId="77777777" w:rsidR="002E3305" w:rsidRDefault="00DE424C">
      <w:pPr>
        <w:pStyle w:val="Paragraphedeliste"/>
        <w:numPr>
          <w:ilvl w:val="0"/>
          <w:numId w:val="19"/>
        </w:numPr>
        <w:tabs>
          <w:tab w:val="left" w:pos="289"/>
        </w:tabs>
        <w:spacing w:before="1" w:line="252" w:lineRule="exact"/>
        <w:ind w:left="288"/>
      </w:pPr>
      <w:r>
        <w:rPr>
          <w:color w:val="010202"/>
        </w:rPr>
        <w:t>l’identification des contenants pour les vins non</w:t>
      </w:r>
      <w:r>
        <w:rPr>
          <w:color w:val="010202"/>
          <w:spacing w:val="-2"/>
        </w:rPr>
        <w:t xml:space="preserve"> </w:t>
      </w:r>
      <w:r>
        <w:rPr>
          <w:color w:val="010202"/>
        </w:rPr>
        <w:t>conditionnés.</w:t>
      </w:r>
    </w:p>
    <w:p w14:paraId="62DAB0DA" w14:textId="77777777" w:rsidR="002E3305" w:rsidRDefault="00DE424C">
      <w:pPr>
        <w:pStyle w:val="Corpsdetexte"/>
        <w:ind w:left="160" w:right="251"/>
        <w:jc w:val="both"/>
      </w:pPr>
      <w:r>
        <w:rPr>
          <w:color w:val="010202"/>
        </w:rPr>
        <w:t xml:space="preserve">Cependant la mise à disposition, par l’opérateur, du registre visé à l’article D. 645-18 II du code rural et de la pêche maritime, à l’organisme de contrôle agréé, vaut déclaration de mise à la consommation selon les modalités fixées dans le </w:t>
      </w:r>
      <w:r w:rsidR="001E2A35">
        <w:rPr>
          <w:color w:val="010202"/>
        </w:rPr>
        <w:t xml:space="preserve">plan </w:t>
      </w:r>
      <w:r w:rsidR="001E2A35" w:rsidRPr="00082CF9">
        <w:rPr>
          <w:color w:val="010202"/>
        </w:rPr>
        <w:t>de contrôle</w:t>
      </w:r>
      <w:r>
        <w:rPr>
          <w:color w:val="010202"/>
        </w:rPr>
        <w:t>.</w:t>
      </w:r>
    </w:p>
    <w:p w14:paraId="7ABF9699" w14:textId="77777777" w:rsidR="002E3305" w:rsidRDefault="002E3305">
      <w:pPr>
        <w:pStyle w:val="Corpsdetexte"/>
        <w:spacing w:before="11"/>
        <w:rPr>
          <w:sz w:val="21"/>
        </w:rPr>
      </w:pPr>
    </w:p>
    <w:p w14:paraId="23017201" w14:textId="77777777" w:rsidR="002E3305" w:rsidRDefault="00DE424C">
      <w:pPr>
        <w:pStyle w:val="Paragraphedeliste"/>
        <w:numPr>
          <w:ilvl w:val="0"/>
          <w:numId w:val="10"/>
        </w:numPr>
        <w:tabs>
          <w:tab w:val="left" w:pos="381"/>
        </w:tabs>
        <w:jc w:val="both"/>
        <w:rPr>
          <w:i/>
        </w:rPr>
      </w:pPr>
      <w:r>
        <w:rPr>
          <w:i/>
          <w:color w:val="010202"/>
        </w:rPr>
        <w:t>Déclaration relative à l’expédition hors du territoire national d’un vin non</w:t>
      </w:r>
      <w:r>
        <w:rPr>
          <w:i/>
          <w:color w:val="010202"/>
          <w:spacing w:val="-11"/>
        </w:rPr>
        <w:t xml:space="preserve"> </w:t>
      </w:r>
      <w:r>
        <w:rPr>
          <w:i/>
          <w:color w:val="010202"/>
        </w:rPr>
        <w:t>conditionné</w:t>
      </w:r>
    </w:p>
    <w:p w14:paraId="097F651C" w14:textId="77777777" w:rsidR="002E3305" w:rsidRDefault="00DE424C">
      <w:pPr>
        <w:pStyle w:val="Corpsdetexte"/>
        <w:spacing w:before="1"/>
        <w:ind w:left="160" w:right="254"/>
        <w:jc w:val="both"/>
      </w:pPr>
      <w:r>
        <w:rPr>
          <w:color w:val="010202"/>
        </w:rPr>
        <w:t xml:space="preserve">Tout opérateur souhaitant effectuer une expédition hors du territoire national d’un vin non conditionné bénéficiant de l’appellation d’origine </w:t>
      </w:r>
      <w:r w:rsidR="009D08C8" w:rsidRPr="00082CF9">
        <w:rPr>
          <w:color w:val="010202"/>
        </w:rPr>
        <w:t>protégée</w:t>
      </w:r>
      <w:r w:rsidR="009D08C8">
        <w:rPr>
          <w:color w:val="010202"/>
        </w:rPr>
        <w:t xml:space="preserve"> </w:t>
      </w:r>
      <w:r>
        <w:rPr>
          <w:color w:val="010202"/>
        </w:rPr>
        <w:t xml:space="preserve">en fait la déclaration, auprès de l’organisme de contrôle agréé, dans des délais fixés dans le </w:t>
      </w:r>
      <w:r w:rsidR="001E2A35">
        <w:rPr>
          <w:color w:val="010202"/>
        </w:rPr>
        <w:t xml:space="preserve">plan </w:t>
      </w:r>
      <w:r w:rsidR="001E2A35" w:rsidRPr="00082CF9">
        <w:rPr>
          <w:color w:val="010202"/>
        </w:rPr>
        <w:t>de contrôle</w:t>
      </w:r>
      <w:r>
        <w:rPr>
          <w:color w:val="010202"/>
        </w:rPr>
        <w:t>, compris entre six et quinze jours ouvrés avant toute</w:t>
      </w:r>
      <w:r>
        <w:rPr>
          <w:color w:val="010202"/>
          <w:spacing w:val="-1"/>
        </w:rPr>
        <w:t xml:space="preserve"> </w:t>
      </w:r>
      <w:r>
        <w:rPr>
          <w:color w:val="010202"/>
        </w:rPr>
        <w:t>expédition.</w:t>
      </w:r>
    </w:p>
    <w:p w14:paraId="7756A75B" w14:textId="77777777" w:rsidR="002E3305" w:rsidRDefault="002E3305">
      <w:pPr>
        <w:pStyle w:val="Corpsdetexte"/>
        <w:spacing w:before="10"/>
        <w:rPr>
          <w:sz w:val="21"/>
        </w:rPr>
      </w:pPr>
    </w:p>
    <w:p w14:paraId="525F3323" w14:textId="77777777" w:rsidR="002E3305" w:rsidRDefault="00DE424C">
      <w:pPr>
        <w:pStyle w:val="Paragraphedeliste"/>
        <w:numPr>
          <w:ilvl w:val="0"/>
          <w:numId w:val="10"/>
        </w:numPr>
        <w:tabs>
          <w:tab w:val="left" w:pos="381"/>
        </w:tabs>
        <w:spacing w:before="1"/>
        <w:jc w:val="both"/>
        <w:rPr>
          <w:i/>
        </w:rPr>
      </w:pPr>
      <w:r>
        <w:rPr>
          <w:i/>
          <w:color w:val="010202"/>
        </w:rPr>
        <w:t>Déclaration de</w:t>
      </w:r>
      <w:r>
        <w:rPr>
          <w:i/>
          <w:color w:val="010202"/>
          <w:spacing w:val="-1"/>
        </w:rPr>
        <w:t xml:space="preserve"> </w:t>
      </w:r>
      <w:r>
        <w:rPr>
          <w:i/>
          <w:color w:val="010202"/>
        </w:rPr>
        <w:t>repli</w:t>
      </w:r>
    </w:p>
    <w:p w14:paraId="2939A0E7" w14:textId="77777777" w:rsidR="002E3305" w:rsidRDefault="00DE424C">
      <w:pPr>
        <w:pStyle w:val="Corpsdetexte"/>
        <w:spacing w:before="1"/>
        <w:ind w:left="160" w:right="249"/>
        <w:jc w:val="both"/>
      </w:pPr>
      <w:r>
        <w:rPr>
          <w:color w:val="010202"/>
        </w:rPr>
        <w:t xml:space="preserve">Tout opérateur effectuant un repli d’un vin bénéficiant de l’appellation d’origine </w:t>
      </w:r>
      <w:r w:rsidR="009D08C8" w:rsidRPr="00082CF9">
        <w:rPr>
          <w:color w:val="010202"/>
        </w:rPr>
        <w:t>protégée</w:t>
      </w:r>
      <w:r w:rsidR="009D08C8">
        <w:rPr>
          <w:color w:val="010202"/>
        </w:rPr>
        <w:t xml:space="preserve"> </w:t>
      </w:r>
      <w:r>
        <w:rPr>
          <w:color w:val="010202"/>
        </w:rPr>
        <w:t xml:space="preserve">dans une appellation d’origine </w:t>
      </w:r>
      <w:r w:rsidR="009D08C8" w:rsidRPr="00082CF9">
        <w:rPr>
          <w:color w:val="010202"/>
        </w:rPr>
        <w:t>protégée</w:t>
      </w:r>
      <w:r w:rsidR="009D08C8">
        <w:rPr>
          <w:color w:val="010202"/>
        </w:rPr>
        <w:t xml:space="preserve"> </w:t>
      </w:r>
      <w:r>
        <w:rPr>
          <w:color w:val="010202"/>
        </w:rPr>
        <w:t>plus générale adresse, à l’organisme de défense et de gestion et à l’organisme de contrôle agréé, une déclaration mensuelle au plus tard le 1</w:t>
      </w:r>
      <w:r>
        <w:rPr>
          <w:color w:val="010202"/>
          <w:position w:val="9"/>
          <w:sz w:val="12"/>
        </w:rPr>
        <w:t xml:space="preserve">er </w:t>
      </w:r>
      <w:r>
        <w:rPr>
          <w:color w:val="010202"/>
        </w:rPr>
        <w:t>jour ouvrable qui suit le dixième jour de chaque mois.</w:t>
      </w:r>
    </w:p>
    <w:p w14:paraId="22DE99EF" w14:textId="77777777" w:rsidR="002E3305" w:rsidRDefault="00DE424C">
      <w:pPr>
        <w:pStyle w:val="Corpsdetexte"/>
        <w:spacing w:line="252" w:lineRule="exact"/>
        <w:ind w:left="160"/>
        <w:jc w:val="both"/>
      </w:pPr>
      <w:r>
        <w:rPr>
          <w:color w:val="010202"/>
        </w:rPr>
        <w:t>Cette déclaration indique notamment :</w:t>
      </w:r>
    </w:p>
    <w:p w14:paraId="50C41B66" w14:textId="77777777" w:rsidR="002E3305" w:rsidRDefault="00DE424C">
      <w:pPr>
        <w:pStyle w:val="Paragraphedeliste"/>
        <w:numPr>
          <w:ilvl w:val="0"/>
          <w:numId w:val="19"/>
        </w:numPr>
        <w:tabs>
          <w:tab w:val="left" w:pos="289"/>
        </w:tabs>
        <w:spacing w:line="252" w:lineRule="exact"/>
        <w:ind w:left="288"/>
        <w:jc w:val="both"/>
      </w:pPr>
      <w:r>
        <w:rPr>
          <w:color w:val="010202"/>
        </w:rPr>
        <w:t>l'identité de l'opérateur ;</w:t>
      </w:r>
    </w:p>
    <w:p w14:paraId="0E5BED07" w14:textId="77777777" w:rsidR="002E3305" w:rsidRDefault="00DE424C">
      <w:pPr>
        <w:pStyle w:val="Paragraphedeliste"/>
        <w:numPr>
          <w:ilvl w:val="0"/>
          <w:numId w:val="19"/>
        </w:numPr>
        <w:tabs>
          <w:tab w:val="left" w:pos="289"/>
        </w:tabs>
        <w:spacing w:before="1" w:line="252" w:lineRule="exact"/>
        <w:ind w:left="288"/>
      </w:pPr>
      <w:r>
        <w:rPr>
          <w:color w:val="010202"/>
        </w:rPr>
        <w:t>le N° EVV ou N° SIRET</w:t>
      </w:r>
      <w:r>
        <w:rPr>
          <w:color w:val="010202"/>
          <w:spacing w:val="3"/>
        </w:rPr>
        <w:t xml:space="preserve"> </w:t>
      </w:r>
      <w:r>
        <w:rPr>
          <w:color w:val="010202"/>
        </w:rPr>
        <w:t>;</w:t>
      </w:r>
    </w:p>
    <w:p w14:paraId="77A0D844" w14:textId="77777777" w:rsidR="002E3305" w:rsidRDefault="00DE424C">
      <w:pPr>
        <w:pStyle w:val="Paragraphedeliste"/>
        <w:numPr>
          <w:ilvl w:val="0"/>
          <w:numId w:val="19"/>
        </w:numPr>
        <w:tabs>
          <w:tab w:val="left" w:pos="289"/>
        </w:tabs>
        <w:spacing w:line="252" w:lineRule="exact"/>
        <w:ind w:left="288"/>
      </w:pPr>
      <w:r>
        <w:rPr>
          <w:color w:val="010202"/>
        </w:rPr>
        <w:t xml:space="preserve">l'appellation d’origine </w:t>
      </w:r>
      <w:r w:rsidR="009D08C8" w:rsidRPr="00082CF9">
        <w:rPr>
          <w:color w:val="010202"/>
        </w:rPr>
        <w:t>protégée</w:t>
      </w:r>
      <w:r w:rsidR="009D08C8">
        <w:rPr>
          <w:color w:val="010202"/>
        </w:rPr>
        <w:t xml:space="preserve"> </w:t>
      </w:r>
      <w:r>
        <w:rPr>
          <w:color w:val="010202"/>
        </w:rPr>
        <w:t>plus générale de repli ;</w:t>
      </w:r>
    </w:p>
    <w:p w14:paraId="7095A7C7" w14:textId="77777777" w:rsidR="002E3305" w:rsidRDefault="00DE424C">
      <w:pPr>
        <w:pStyle w:val="Paragraphedeliste"/>
        <w:numPr>
          <w:ilvl w:val="0"/>
          <w:numId w:val="19"/>
        </w:numPr>
        <w:tabs>
          <w:tab w:val="left" w:pos="289"/>
        </w:tabs>
        <w:spacing w:before="1" w:line="252" w:lineRule="exact"/>
        <w:ind w:left="288"/>
      </w:pPr>
      <w:r>
        <w:rPr>
          <w:color w:val="010202"/>
        </w:rPr>
        <w:t>le volume ayant fait l’objet du</w:t>
      </w:r>
      <w:r>
        <w:rPr>
          <w:color w:val="010202"/>
          <w:spacing w:val="4"/>
        </w:rPr>
        <w:t xml:space="preserve"> </w:t>
      </w:r>
      <w:r>
        <w:rPr>
          <w:color w:val="010202"/>
        </w:rPr>
        <w:t>repli;</w:t>
      </w:r>
    </w:p>
    <w:p w14:paraId="38527FE5" w14:textId="77777777" w:rsidR="002E3305" w:rsidRDefault="00DE424C">
      <w:pPr>
        <w:pStyle w:val="Paragraphedeliste"/>
        <w:numPr>
          <w:ilvl w:val="0"/>
          <w:numId w:val="19"/>
        </w:numPr>
        <w:tabs>
          <w:tab w:val="left" w:pos="289"/>
        </w:tabs>
        <w:spacing w:line="252" w:lineRule="exact"/>
        <w:ind w:left="288"/>
      </w:pPr>
      <w:r>
        <w:rPr>
          <w:color w:val="010202"/>
        </w:rPr>
        <w:t>le millésime</w:t>
      </w:r>
      <w:r>
        <w:rPr>
          <w:color w:val="010202"/>
          <w:spacing w:val="4"/>
        </w:rPr>
        <w:t xml:space="preserve"> </w:t>
      </w:r>
      <w:r>
        <w:rPr>
          <w:color w:val="010202"/>
        </w:rPr>
        <w:t>;</w:t>
      </w:r>
    </w:p>
    <w:p w14:paraId="50013EBF" w14:textId="77777777" w:rsidR="002E3305" w:rsidRDefault="00DE424C">
      <w:pPr>
        <w:pStyle w:val="Paragraphedeliste"/>
        <w:numPr>
          <w:ilvl w:val="0"/>
          <w:numId w:val="19"/>
        </w:numPr>
        <w:tabs>
          <w:tab w:val="left" w:pos="289"/>
        </w:tabs>
        <w:spacing w:before="1" w:line="252" w:lineRule="exact"/>
        <w:ind w:left="288"/>
      </w:pPr>
      <w:r>
        <w:rPr>
          <w:color w:val="010202"/>
        </w:rPr>
        <w:t>l’état du lot replié (vrac, bouteille, contenants hermétiques sous vide, …)</w:t>
      </w:r>
      <w:r>
        <w:rPr>
          <w:color w:val="010202"/>
          <w:spacing w:val="2"/>
        </w:rPr>
        <w:t xml:space="preserve"> </w:t>
      </w:r>
      <w:r>
        <w:rPr>
          <w:color w:val="010202"/>
        </w:rPr>
        <w:t>;</w:t>
      </w:r>
    </w:p>
    <w:p w14:paraId="5AD0F4F6" w14:textId="77777777" w:rsidR="002E3305" w:rsidRDefault="00DE424C">
      <w:pPr>
        <w:pStyle w:val="Paragraphedeliste"/>
        <w:numPr>
          <w:ilvl w:val="0"/>
          <w:numId w:val="19"/>
        </w:numPr>
        <w:tabs>
          <w:tab w:val="left" w:pos="289"/>
        </w:tabs>
        <w:spacing w:line="252" w:lineRule="exact"/>
        <w:ind w:left="288"/>
      </w:pPr>
      <w:r>
        <w:rPr>
          <w:color w:val="010202"/>
        </w:rPr>
        <w:t>la date du</w:t>
      </w:r>
      <w:r>
        <w:rPr>
          <w:color w:val="010202"/>
          <w:spacing w:val="-1"/>
        </w:rPr>
        <w:t xml:space="preserve"> </w:t>
      </w:r>
      <w:r>
        <w:rPr>
          <w:color w:val="010202"/>
        </w:rPr>
        <w:t>repli.</w:t>
      </w:r>
    </w:p>
    <w:p w14:paraId="1D525776" w14:textId="77777777" w:rsidR="002E3305" w:rsidRPr="00082CF9" w:rsidRDefault="00DE424C">
      <w:pPr>
        <w:pStyle w:val="Corpsdetexte"/>
        <w:spacing w:before="1"/>
        <w:ind w:left="160" w:right="265"/>
        <w:jc w:val="both"/>
        <w:rPr>
          <w:color w:val="010202"/>
        </w:rPr>
      </w:pPr>
      <w:r>
        <w:rPr>
          <w:color w:val="010202"/>
        </w:rPr>
        <w:t xml:space="preserve">L’organisme de contrôle agréé transmet sans délai une copie de la déclaration mensuelle à l’organisme de contrôle agréé pour l’appellation d’origine </w:t>
      </w:r>
      <w:r w:rsidR="009D08C8" w:rsidRPr="00082CF9">
        <w:rPr>
          <w:color w:val="010202"/>
        </w:rPr>
        <w:t>protégée</w:t>
      </w:r>
      <w:r w:rsidR="009D08C8">
        <w:rPr>
          <w:color w:val="010202"/>
        </w:rPr>
        <w:t xml:space="preserve"> </w:t>
      </w:r>
      <w:r>
        <w:rPr>
          <w:color w:val="010202"/>
        </w:rPr>
        <w:t>plus générale concernée.</w:t>
      </w:r>
    </w:p>
    <w:p w14:paraId="7AF21864" w14:textId="77777777" w:rsidR="002E3305" w:rsidRDefault="00DE424C">
      <w:pPr>
        <w:pStyle w:val="Corpsdetexte"/>
        <w:ind w:left="160" w:right="263"/>
        <w:jc w:val="both"/>
      </w:pPr>
      <w:r>
        <w:rPr>
          <w:color w:val="010202"/>
        </w:rPr>
        <w:t xml:space="preserve">L’organisme de défense et de gestion transmet sans délai à l’organisme de défense et de gestion de l’appellation d’origine </w:t>
      </w:r>
      <w:r w:rsidR="009D08C8" w:rsidRPr="00082CF9">
        <w:rPr>
          <w:color w:val="010202"/>
        </w:rPr>
        <w:t>protégée</w:t>
      </w:r>
      <w:r w:rsidR="009D08C8">
        <w:rPr>
          <w:color w:val="010202"/>
        </w:rPr>
        <w:t xml:space="preserve"> </w:t>
      </w:r>
      <w:r>
        <w:rPr>
          <w:color w:val="010202"/>
        </w:rPr>
        <w:t>plus générale concernée la liste des opérateurs ayant effectué une déclaration mensuelle de repli ainsi qu’un état récapitulatif indiquant :</w:t>
      </w:r>
    </w:p>
    <w:p w14:paraId="349E9BF4" w14:textId="77777777" w:rsidR="002E3305" w:rsidRDefault="00DE424C">
      <w:pPr>
        <w:pStyle w:val="Paragraphedeliste"/>
        <w:numPr>
          <w:ilvl w:val="0"/>
          <w:numId w:val="19"/>
        </w:numPr>
        <w:tabs>
          <w:tab w:val="left" w:pos="289"/>
        </w:tabs>
        <w:spacing w:line="252" w:lineRule="exact"/>
        <w:ind w:left="288"/>
      </w:pPr>
      <w:r>
        <w:rPr>
          <w:color w:val="010202"/>
        </w:rPr>
        <w:t xml:space="preserve">l’appellation d’origine </w:t>
      </w:r>
      <w:r w:rsidR="00B11452" w:rsidRPr="003A5A56">
        <w:rPr>
          <w:color w:val="010202"/>
        </w:rPr>
        <w:t>contrôlée</w:t>
      </w:r>
      <w:r w:rsidR="00B11452" w:rsidRPr="003A5A56" w:rsidDel="00B11452">
        <w:rPr>
          <w:color w:val="010202"/>
        </w:rPr>
        <w:t xml:space="preserve"> </w:t>
      </w:r>
      <w:r>
        <w:rPr>
          <w:color w:val="010202"/>
        </w:rPr>
        <w:t>plus générale de repli</w:t>
      </w:r>
      <w:r>
        <w:rPr>
          <w:color w:val="010202"/>
          <w:spacing w:val="-1"/>
        </w:rPr>
        <w:t xml:space="preserve"> </w:t>
      </w:r>
      <w:r>
        <w:rPr>
          <w:color w:val="010202"/>
        </w:rPr>
        <w:t>;</w:t>
      </w:r>
    </w:p>
    <w:p w14:paraId="43D1C192" w14:textId="77777777" w:rsidR="002E3305" w:rsidRDefault="00DE424C">
      <w:pPr>
        <w:pStyle w:val="Paragraphedeliste"/>
        <w:numPr>
          <w:ilvl w:val="0"/>
          <w:numId w:val="19"/>
        </w:numPr>
        <w:tabs>
          <w:tab w:val="left" w:pos="289"/>
        </w:tabs>
        <w:spacing w:before="1" w:line="252" w:lineRule="exact"/>
        <w:ind w:left="288"/>
      </w:pPr>
      <w:r>
        <w:rPr>
          <w:color w:val="010202"/>
        </w:rPr>
        <w:t>le volume ayant fait l’objet du repli</w:t>
      </w:r>
      <w:r>
        <w:rPr>
          <w:color w:val="010202"/>
          <w:spacing w:val="6"/>
        </w:rPr>
        <w:t xml:space="preserve"> </w:t>
      </w:r>
      <w:r>
        <w:rPr>
          <w:color w:val="010202"/>
        </w:rPr>
        <w:t>;</w:t>
      </w:r>
    </w:p>
    <w:p w14:paraId="60FBE763" w14:textId="77777777" w:rsidR="002E3305" w:rsidRDefault="00DE424C">
      <w:pPr>
        <w:pStyle w:val="Paragraphedeliste"/>
        <w:numPr>
          <w:ilvl w:val="0"/>
          <w:numId w:val="19"/>
        </w:numPr>
        <w:tabs>
          <w:tab w:val="left" w:pos="289"/>
        </w:tabs>
        <w:spacing w:line="252" w:lineRule="exact"/>
        <w:ind w:left="288"/>
      </w:pPr>
      <w:r>
        <w:rPr>
          <w:color w:val="010202"/>
        </w:rPr>
        <w:t>le(s) millésime(s)</w:t>
      </w:r>
      <w:r>
        <w:rPr>
          <w:color w:val="010202"/>
          <w:spacing w:val="-1"/>
        </w:rPr>
        <w:t xml:space="preserve"> </w:t>
      </w:r>
      <w:r>
        <w:rPr>
          <w:color w:val="010202"/>
        </w:rPr>
        <w:t>;</w:t>
      </w:r>
    </w:p>
    <w:p w14:paraId="3AE8A9A4" w14:textId="77777777" w:rsidR="002E3305" w:rsidRDefault="00DE424C">
      <w:pPr>
        <w:pStyle w:val="Paragraphedeliste"/>
        <w:numPr>
          <w:ilvl w:val="0"/>
          <w:numId w:val="19"/>
        </w:numPr>
        <w:tabs>
          <w:tab w:val="left" w:pos="289"/>
        </w:tabs>
        <w:spacing w:before="1"/>
        <w:ind w:left="288"/>
      </w:pPr>
      <w:r>
        <w:rPr>
          <w:color w:val="010202"/>
        </w:rPr>
        <w:t>l’état du (des) lot(s) replié(s) (vrac, bouteille, contenants hermétiques sous vide,</w:t>
      </w:r>
      <w:r>
        <w:rPr>
          <w:color w:val="010202"/>
          <w:spacing w:val="-3"/>
        </w:rPr>
        <w:t xml:space="preserve"> </w:t>
      </w:r>
      <w:r>
        <w:rPr>
          <w:color w:val="010202"/>
        </w:rPr>
        <w:t>…).</w:t>
      </w:r>
    </w:p>
    <w:p w14:paraId="0AC0C8E8" w14:textId="77777777" w:rsidR="002E3305" w:rsidRDefault="002E3305">
      <w:pPr>
        <w:pStyle w:val="Corpsdetexte"/>
        <w:spacing w:before="11"/>
        <w:rPr>
          <w:sz w:val="21"/>
        </w:rPr>
      </w:pPr>
    </w:p>
    <w:p w14:paraId="20E814F8" w14:textId="77777777" w:rsidR="002E3305" w:rsidRDefault="00DE424C">
      <w:pPr>
        <w:pStyle w:val="Paragraphedeliste"/>
        <w:numPr>
          <w:ilvl w:val="0"/>
          <w:numId w:val="10"/>
        </w:numPr>
        <w:tabs>
          <w:tab w:val="left" w:pos="381"/>
        </w:tabs>
        <w:spacing w:line="252" w:lineRule="exact"/>
        <w:jc w:val="both"/>
        <w:rPr>
          <w:i/>
        </w:rPr>
      </w:pPr>
      <w:r>
        <w:rPr>
          <w:i/>
          <w:color w:val="010202"/>
        </w:rPr>
        <w:t>Déclaration de</w:t>
      </w:r>
      <w:r>
        <w:rPr>
          <w:i/>
          <w:color w:val="010202"/>
          <w:spacing w:val="-1"/>
        </w:rPr>
        <w:t xml:space="preserve"> </w:t>
      </w:r>
      <w:r>
        <w:rPr>
          <w:i/>
          <w:color w:val="010202"/>
        </w:rPr>
        <w:t>déclassement</w:t>
      </w:r>
    </w:p>
    <w:p w14:paraId="027939C7" w14:textId="77777777" w:rsidR="002E3305" w:rsidRDefault="00DE424C">
      <w:pPr>
        <w:pStyle w:val="Corpsdetexte"/>
        <w:ind w:left="160" w:right="261"/>
        <w:jc w:val="both"/>
      </w:pPr>
      <w:r>
        <w:rPr>
          <w:color w:val="010202"/>
        </w:rPr>
        <w:t xml:space="preserve">Tout opérateur effectuant un déclassement de vins bénéficiant de l’appellation d’origine </w:t>
      </w:r>
      <w:r w:rsidR="00C666CE">
        <w:rPr>
          <w:color w:val="010202"/>
        </w:rPr>
        <w:t>protég</w:t>
      </w:r>
      <w:r w:rsidR="00B11452" w:rsidRPr="003A5A56">
        <w:rPr>
          <w:color w:val="010202"/>
        </w:rPr>
        <w:t>ée</w:t>
      </w:r>
      <w:r w:rsidR="00B11452" w:rsidRPr="003A5A56" w:rsidDel="00B11452">
        <w:rPr>
          <w:color w:val="010202"/>
        </w:rPr>
        <w:t xml:space="preserve"> </w:t>
      </w:r>
      <w:r>
        <w:rPr>
          <w:color w:val="010202"/>
        </w:rPr>
        <w:t xml:space="preserve">adresse, à l’organisme de défense et de gestion et à l’organisme de contrôle agréé, une déclaration mensuelle dans des délais fixés dans le </w:t>
      </w:r>
      <w:r w:rsidR="001E2A35">
        <w:rPr>
          <w:color w:val="010202"/>
        </w:rPr>
        <w:t xml:space="preserve">plan </w:t>
      </w:r>
      <w:r w:rsidR="001E2A35" w:rsidRPr="00082CF9">
        <w:rPr>
          <w:color w:val="010202"/>
        </w:rPr>
        <w:t>de contrôle</w:t>
      </w:r>
      <w:r>
        <w:rPr>
          <w:color w:val="010202"/>
        </w:rPr>
        <w:t>. Cette déclaration indique notamment :</w:t>
      </w:r>
    </w:p>
    <w:p w14:paraId="7FAA25EF" w14:textId="77777777" w:rsidR="002E3305" w:rsidRDefault="00DE424C">
      <w:pPr>
        <w:pStyle w:val="Paragraphedeliste"/>
        <w:numPr>
          <w:ilvl w:val="0"/>
          <w:numId w:val="19"/>
        </w:numPr>
        <w:tabs>
          <w:tab w:val="left" w:pos="289"/>
        </w:tabs>
        <w:spacing w:before="1" w:line="252" w:lineRule="exact"/>
        <w:ind w:left="288"/>
        <w:jc w:val="both"/>
      </w:pPr>
      <w:r>
        <w:rPr>
          <w:color w:val="010202"/>
        </w:rPr>
        <w:t>l'identité de l'opérateur ;</w:t>
      </w:r>
    </w:p>
    <w:p w14:paraId="3D7E4D32" w14:textId="77777777" w:rsidR="002E3305" w:rsidRDefault="00DE424C">
      <w:pPr>
        <w:pStyle w:val="Paragraphedeliste"/>
        <w:numPr>
          <w:ilvl w:val="0"/>
          <w:numId w:val="19"/>
        </w:numPr>
        <w:tabs>
          <w:tab w:val="left" w:pos="289"/>
        </w:tabs>
        <w:spacing w:line="252" w:lineRule="exact"/>
        <w:ind w:left="288"/>
      </w:pPr>
      <w:r>
        <w:rPr>
          <w:color w:val="010202"/>
        </w:rPr>
        <w:t>le N° EVV ou N° SIRET</w:t>
      </w:r>
      <w:r>
        <w:rPr>
          <w:color w:val="010202"/>
          <w:spacing w:val="3"/>
        </w:rPr>
        <w:t xml:space="preserve"> </w:t>
      </w:r>
      <w:r>
        <w:rPr>
          <w:color w:val="010202"/>
        </w:rPr>
        <w:t>;</w:t>
      </w:r>
    </w:p>
    <w:p w14:paraId="31643C06" w14:textId="77777777" w:rsidR="002E3305" w:rsidRDefault="00DE424C">
      <w:pPr>
        <w:pStyle w:val="Paragraphedeliste"/>
        <w:numPr>
          <w:ilvl w:val="0"/>
          <w:numId w:val="19"/>
        </w:numPr>
        <w:tabs>
          <w:tab w:val="left" w:pos="289"/>
        </w:tabs>
        <w:spacing w:before="1" w:line="252" w:lineRule="exact"/>
        <w:ind w:left="288"/>
      </w:pPr>
      <w:r>
        <w:rPr>
          <w:color w:val="010202"/>
        </w:rPr>
        <w:t>le volume ayant fait l’objet du déclassement</w:t>
      </w:r>
      <w:r>
        <w:rPr>
          <w:color w:val="010202"/>
          <w:spacing w:val="7"/>
        </w:rPr>
        <w:t xml:space="preserve"> </w:t>
      </w:r>
      <w:r>
        <w:rPr>
          <w:color w:val="010202"/>
        </w:rPr>
        <w:t>;</w:t>
      </w:r>
    </w:p>
    <w:p w14:paraId="6D5F893E" w14:textId="77777777" w:rsidR="002E3305" w:rsidRDefault="00DE424C">
      <w:pPr>
        <w:pStyle w:val="Paragraphedeliste"/>
        <w:numPr>
          <w:ilvl w:val="0"/>
          <w:numId w:val="19"/>
        </w:numPr>
        <w:tabs>
          <w:tab w:val="left" w:pos="289"/>
        </w:tabs>
        <w:spacing w:line="252" w:lineRule="exact"/>
        <w:ind w:left="288"/>
      </w:pPr>
      <w:r>
        <w:rPr>
          <w:color w:val="010202"/>
        </w:rPr>
        <w:lastRenderedPageBreak/>
        <w:t>le millésime</w:t>
      </w:r>
      <w:r>
        <w:rPr>
          <w:color w:val="010202"/>
          <w:spacing w:val="4"/>
        </w:rPr>
        <w:t xml:space="preserve"> </w:t>
      </w:r>
      <w:r>
        <w:rPr>
          <w:color w:val="010202"/>
        </w:rPr>
        <w:t>;</w:t>
      </w:r>
    </w:p>
    <w:p w14:paraId="05211247" w14:textId="77777777" w:rsidR="002E3305" w:rsidRDefault="00DE424C">
      <w:pPr>
        <w:pStyle w:val="Paragraphedeliste"/>
        <w:numPr>
          <w:ilvl w:val="0"/>
          <w:numId w:val="19"/>
        </w:numPr>
        <w:tabs>
          <w:tab w:val="left" w:pos="289"/>
        </w:tabs>
        <w:spacing w:before="1"/>
        <w:ind w:left="288"/>
      </w:pPr>
      <w:r>
        <w:rPr>
          <w:color w:val="010202"/>
        </w:rPr>
        <w:t>la date du</w:t>
      </w:r>
      <w:r>
        <w:rPr>
          <w:color w:val="010202"/>
          <w:spacing w:val="-1"/>
        </w:rPr>
        <w:t xml:space="preserve"> </w:t>
      </w:r>
      <w:r>
        <w:rPr>
          <w:color w:val="010202"/>
        </w:rPr>
        <w:t>déclassement.</w:t>
      </w:r>
    </w:p>
    <w:p w14:paraId="60C6DFEB" w14:textId="77777777" w:rsidR="002E3305" w:rsidRDefault="002E3305">
      <w:pPr>
        <w:pStyle w:val="Corpsdetexte"/>
        <w:spacing w:before="11"/>
        <w:rPr>
          <w:sz w:val="21"/>
        </w:rPr>
      </w:pPr>
    </w:p>
    <w:p w14:paraId="48892811" w14:textId="77777777" w:rsidR="002E3305" w:rsidRDefault="00DE424C">
      <w:pPr>
        <w:pStyle w:val="Paragraphedeliste"/>
        <w:numPr>
          <w:ilvl w:val="0"/>
          <w:numId w:val="10"/>
        </w:numPr>
        <w:tabs>
          <w:tab w:val="left" w:pos="381"/>
        </w:tabs>
        <w:spacing w:line="252" w:lineRule="exact"/>
        <w:jc w:val="both"/>
        <w:rPr>
          <w:i/>
        </w:rPr>
      </w:pPr>
      <w:r>
        <w:rPr>
          <w:i/>
          <w:color w:val="010202"/>
        </w:rPr>
        <w:t>Remaniement des</w:t>
      </w:r>
      <w:r>
        <w:rPr>
          <w:i/>
          <w:color w:val="010202"/>
          <w:spacing w:val="-1"/>
        </w:rPr>
        <w:t xml:space="preserve"> </w:t>
      </w:r>
      <w:r>
        <w:rPr>
          <w:i/>
          <w:color w:val="010202"/>
        </w:rPr>
        <w:t>parcelles</w:t>
      </w:r>
    </w:p>
    <w:p w14:paraId="50D2EB04" w14:textId="77777777" w:rsidR="002E3305" w:rsidRDefault="00DE424C" w:rsidP="001E2A35">
      <w:pPr>
        <w:pStyle w:val="Corpsdetexte"/>
        <w:ind w:left="160" w:right="251"/>
        <w:jc w:val="both"/>
      </w:pPr>
      <w:r>
        <w:rPr>
          <w:color w:val="010202"/>
        </w:rPr>
        <w:t xml:space="preserve">Avant tout aménagement ou tous travaux susceptibles de modifier la morphologie, le sous-sol, la couche arable (y compris tout apport de terre exogène) ou des éléments permettant de garantir l’intégrité et la pérennité des sols d'une parcelle destinée à la production de l'appellation d'origine </w:t>
      </w:r>
      <w:r w:rsidR="009D08C8" w:rsidRPr="00082CF9">
        <w:rPr>
          <w:color w:val="010202"/>
        </w:rPr>
        <w:t>protégée</w:t>
      </w:r>
      <w:r>
        <w:rPr>
          <w:color w:val="010202"/>
        </w:rPr>
        <w:t>, à l'exclusion des travaux de défonçage classique, une déclaration est adressée par</w:t>
      </w:r>
      <w:r w:rsidR="001E2A35">
        <w:rPr>
          <w:color w:val="010202"/>
        </w:rPr>
        <w:t xml:space="preserve"> </w:t>
      </w:r>
      <w:r>
        <w:rPr>
          <w:color w:val="010202"/>
        </w:rPr>
        <w:t>l’opérateur à l'organisme de défense et de gestion au moins quatre semaines avant la date prévue pour le début des travaux envisagés.</w:t>
      </w:r>
    </w:p>
    <w:p w14:paraId="468EE64C" w14:textId="77777777" w:rsidR="002E3305" w:rsidRDefault="00DE424C">
      <w:pPr>
        <w:pStyle w:val="Corpsdetexte"/>
        <w:ind w:left="160" w:right="261"/>
        <w:jc w:val="both"/>
        <w:rPr>
          <w:color w:val="010202"/>
        </w:rPr>
      </w:pPr>
      <w:r>
        <w:rPr>
          <w:color w:val="010202"/>
        </w:rPr>
        <w:t>L'organisme de défense et de gestion transmet, sans délai, une copie de cette déclaration aux services de l’Institut national de l’origine et de la qualité.</w:t>
      </w:r>
    </w:p>
    <w:p w14:paraId="7325D663" w14:textId="77777777" w:rsidR="00281A72" w:rsidRDefault="00281A72">
      <w:pPr>
        <w:pStyle w:val="Corpsdetexte"/>
        <w:ind w:left="160" w:right="261"/>
        <w:jc w:val="both"/>
        <w:rPr>
          <w:color w:val="010202"/>
        </w:rPr>
      </w:pPr>
    </w:p>
    <w:p w14:paraId="0D9E7992" w14:textId="77777777" w:rsidR="00281A72" w:rsidRPr="00082CF9" w:rsidRDefault="003E035A">
      <w:pPr>
        <w:pStyle w:val="Corpsdetexte"/>
        <w:ind w:left="160" w:right="261"/>
        <w:jc w:val="both"/>
        <w:rPr>
          <w:color w:val="010202"/>
        </w:rPr>
      </w:pPr>
      <w:r w:rsidRPr="00082CF9">
        <w:rPr>
          <w:color w:val="010202"/>
        </w:rPr>
        <w:t>8. Déclaration</w:t>
      </w:r>
      <w:r w:rsidR="00281A72" w:rsidRPr="00082CF9">
        <w:rPr>
          <w:color w:val="010202"/>
        </w:rPr>
        <w:t xml:space="preserve"> d’arrachage et de plantation</w:t>
      </w:r>
    </w:p>
    <w:p w14:paraId="13AA9535" w14:textId="77777777" w:rsidR="003E035A" w:rsidRPr="00082CF9" w:rsidRDefault="003E035A">
      <w:pPr>
        <w:pStyle w:val="Corpsdetexte"/>
        <w:ind w:left="160" w:right="261"/>
        <w:jc w:val="both"/>
        <w:rPr>
          <w:color w:val="010202"/>
        </w:rPr>
      </w:pPr>
      <w:r w:rsidRPr="00082CF9">
        <w:rPr>
          <w:color w:val="010202"/>
        </w:rPr>
        <w:t>Pour les parcelles situées dans l’aire parcellaire délimitée de production pour les vins susceptibles de bénéficier de la mention « premier cru », chaque opérateur déclare à l’organisme de défense et de gestion avant la fin de la campagne vitivinicole en cours les parcelles arrachées, les parcelles plantées et le plan prévisionnel de replantation</w:t>
      </w:r>
      <w:r w:rsidR="002C64FC" w:rsidRPr="00082CF9">
        <w:rPr>
          <w:color w:val="010202"/>
        </w:rPr>
        <w:t>.</w:t>
      </w:r>
    </w:p>
    <w:p w14:paraId="122ACA74" w14:textId="77777777" w:rsidR="003E035A" w:rsidRDefault="003E035A">
      <w:pPr>
        <w:pStyle w:val="Corpsdetexte"/>
        <w:spacing w:before="10"/>
        <w:rPr>
          <w:sz w:val="21"/>
        </w:rPr>
      </w:pPr>
    </w:p>
    <w:p w14:paraId="0EA58076" w14:textId="77777777" w:rsidR="002E3305" w:rsidRPr="00321739" w:rsidRDefault="00DE424C" w:rsidP="00321739">
      <w:pPr>
        <w:pStyle w:val="Titre1"/>
        <w:numPr>
          <w:ilvl w:val="1"/>
          <w:numId w:val="11"/>
        </w:numPr>
        <w:tabs>
          <w:tab w:val="left" w:pos="3576"/>
        </w:tabs>
        <w:jc w:val="left"/>
        <w:rPr>
          <w:color w:val="010202"/>
        </w:rPr>
      </w:pPr>
      <w:r>
        <w:rPr>
          <w:color w:val="010202"/>
        </w:rPr>
        <w:t>- Tenue de registres</w:t>
      </w:r>
    </w:p>
    <w:p w14:paraId="7E3DEACE" w14:textId="77777777" w:rsidR="002E3305" w:rsidRPr="00BE5D84" w:rsidRDefault="002E3305">
      <w:pPr>
        <w:pStyle w:val="Corpsdetexte"/>
        <w:spacing w:before="11"/>
        <w:rPr>
          <w:sz w:val="21"/>
        </w:rPr>
      </w:pPr>
    </w:p>
    <w:p w14:paraId="2865ED07" w14:textId="77777777" w:rsidR="002E3305" w:rsidRDefault="00DE424C">
      <w:pPr>
        <w:ind w:left="160"/>
        <w:jc w:val="both"/>
        <w:rPr>
          <w:i/>
        </w:rPr>
      </w:pPr>
      <w:r>
        <w:rPr>
          <w:i/>
          <w:color w:val="010202"/>
        </w:rPr>
        <w:t>Plan général des lieux de stockage et de vinification</w:t>
      </w:r>
    </w:p>
    <w:p w14:paraId="6942F9AF" w14:textId="77777777" w:rsidR="002E3305" w:rsidRDefault="00DE424C">
      <w:pPr>
        <w:pStyle w:val="Corpsdetexte"/>
        <w:spacing w:before="1"/>
        <w:ind w:left="160" w:right="259"/>
        <w:jc w:val="both"/>
        <w:rPr>
          <w:color w:val="010202"/>
        </w:rPr>
      </w:pPr>
      <w:r>
        <w:rPr>
          <w:color w:val="010202"/>
        </w:rPr>
        <w:t>Tout opérateur vinificateur tient à jour et à disposition de l’organisme de contrôle agréé un plan général des lieux de stockage et de vinification, permettant notamment d’identifier le nombre, la désignation et la contenance des récipients.</w:t>
      </w:r>
    </w:p>
    <w:p w14:paraId="4971AE1A" w14:textId="77777777" w:rsidR="00D2283A" w:rsidRDefault="00D2283A">
      <w:pPr>
        <w:pStyle w:val="Corpsdetexte"/>
        <w:ind w:left="1160" w:right="1249"/>
        <w:jc w:val="center"/>
        <w:rPr>
          <w:color w:val="010202"/>
        </w:rPr>
      </w:pPr>
    </w:p>
    <w:p w14:paraId="2930FB21" w14:textId="77777777" w:rsidR="004359B5" w:rsidRDefault="004359B5">
      <w:pPr>
        <w:pStyle w:val="Corpsdetexte"/>
        <w:ind w:left="1160" w:right="1249"/>
        <w:jc w:val="center"/>
        <w:rPr>
          <w:color w:val="010202"/>
        </w:rPr>
      </w:pPr>
    </w:p>
    <w:p w14:paraId="571EF91A" w14:textId="77777777" w:rsidR="002E3305" w:rsidRDefault="00DE424C">
      <w:pPr>
        <w:pStyle w:val="Corpsdetexte"/>
        <w:ind w:left="1160" w:right="1249"/>
        <w:jc w:val="center"/>
      </w:pPr>
      <w:r>
        <w:rPr>
          <w:color w:val="010202"/>
        </w:rPr>
        <w:t>CHAPITRE III</w:t>
      </w:r>
    </w:p>
    <w:p w14:paraId="5A474BA9" w14:textId="77777777" w:rsidR="002E3305" w:rsidRDefault="002E3305">
      <w:pPr>
        <w:pStyle w:val="Corpsdetexte"/>
      </w:pPr>
    </w:p>
    <w:p w14:paraId="7C2E7DD7" w14:textId="77777777" w:rsidR="002E3305" w:rsidRDefault="00DE424C">
      <w:pPr>
        <w:pStyle w:val="Titre1"/>
        <w:numPr>
          <w:ilvl w:val="0"/>
          <w:numId w:val="9"/>
        </w:numPr>
        <w:tabs>
          <w:tab w:val="left" w:pos="2331"/>
        </w:tabs>
        <w:ind w:hanging="198"/>
        <w:jc w:val="left"/>
      </w:pPr>
      <w:r>
        <w:rPr>
          <w:color w:val="010202"/>
        </w:rPr>
        <w:t>- Points principaux à contrôler et méthodes</w:t>
      </w:r>
      <w:r>
        <w:rPr>
          <w:color w:val="010202"/>
          <w:spacing w:val="-4"/>
        </w:rPr>
        <w:t xml:space="preserve"> </w:t>
      </w:r>
      <w:r>
        <w:rPr>
          <w:color w:val="010202"/>
        </w:rPr>
        <w:t>d’évaluation</w:t>
      </w:r>
    </w:p>
    <w:p w14:paraId="1E9E8D14" w14:textId="77777777" w:rsidR="002E3305" w:rsidRDefault="002E3305">
      <w:pPr>
        <w:pStyle w:val="Corpsdetexte"/>
        <w:spacing w:before="10"/>
        <w:rPr>
          <w:b/>
          <w:sz w:val="21"/>
        </w:rPr>
      </w:pPr>
    </w:p>
    <w:tbl>
      <w:tblPr>
        <w:tblW w:w="0" w:type="auto"/>
        <w:tblInd w:w="134"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CellMar>
          <w:left w:w="0" w:type="dxa"/>
          <w:right w:w="0" w:type="dxa"/>
        </w:tblCellMar>
        <w:tblLook w:val="01E0" w:firstRow="1" w:lastRow="1" w:firstColumn="1" w:lastColumn="1" w:noHBand="0" w:noVBand="0"/>
      </w:tblPr>
      <w:tblGrid>
        <w:gridCol w:w="4554"/>
        <w:gridCol w:w="4584"/>
      </w:tblGrid>
      <w:tr w:rsidR="002E3305" w14:paraId="7932ED49" w14:textId="77777777" w:rsidTr="003A37F2">
        <w:trPr>
          <w:trHeight w:val="586"/>
        </w:trPr>
        <w:tc>
          <w:tcPr>
            <w:tcW w:w="4554" w:type="dxa"/>
            <w:shd w:val="clear" w:color="auto" w:fill="auto"/>
          </w:tcPr>
          <w:p w14:paraId="4397085D" w14:textId="77777777" w:rsidR="002E3305" w:rsidRPr="003A37F2" w:rsidRDefault="00DE424C" w:rsidP="003A37F2">
            <w:pPr>
              <w:pStyle w:val="TableParagraph"/>
              <w:spacing w:before="166"/>
              <w:ind w:left="299"/>
              <w:rPr>
                <w:b/>
              </w:rPr>
            </w:pPr>
            <w:r w:rsidRPr="003A37F2">
              <w:rPr>
                <w:b/>
                <w:color w:val="010202"/>
              </w:rPr>
              <w:t>POINTS PRINCIPA</w:t>
            </w:r>
            <w:r w:rsidR="00267599" w:rsidRPr="003A37F2">
              <w:rPr>
                <w:b/>
                <w:color w:val="010202"/>
              </w:rPr>
              <w:t>U</w:t>
            </w:r>
            <w:r w:rsidRPr="003A37F2">
              <w:rPr>
                <w:b/>
                <w:color w:val="010202"/>
              </w:rPr>
              <w:t>X À CONTRÔLER</w:t>
            </w:r>
          </w:p>
        </w:tc>
        <w:tc>
          <w:tcPr>
            <w:tcW w:w="4584" w:type="dxa"/>
            <w:shd w:val="clear" w:color="auto" w:fill="auto"/>
          </w:tcPr>
          <w:p w14:paraId="1428B84C" w14:textId="77777777" w:rsidR="002E3305" w:rsidRPr="003A37F2" w:rsidRDefault="00DE424C" w:rsidP="003A37F2">
            <w:pPr>
              <w:pStyle w:val="TableParagraph"/>
              <w:spacing w:before="166"/>
              <w:ind w:left="767"/>
              <w:rPr>
                <w:b/>
              </w:rPr>
            </w:pPr>
            <w:r w:rsidRPr="003A37F2">
              <w:rPr>
                <w:b/>
                <w:color w:val="010202"/>
              </w:rPr>
              <w:t>MÉTHODES D’ÉVAL</w:t>
            </w:r>
            <w:r w:rsidR="00267599" w:rsidRPr="003A37F2">
              <w:rPr>
                <w:b/>
                <w:color w:val="010202"/>
              </w:rPr>
              <w:t>U</w:t>
            </w:r>
            <w:r w:rsidRPr="003A37F2">
              <w:rPr>
                <w:b/>
                <w:color w:val="010202"/>
              </w:rPr>
              <w:t>ATION</w:t>
            </w:r>
          </w:p>
        </w:tc>
      </w:tr>
      <w:tr w:rsidR="002E3305" w14:paraId="122595ED" w14:textId="77777777" w:rsidTr="003A37F2">
        <w:trPr>
          <w:trHeight w:val="584"/>
        </w:trPr>
        <w:tc>
          <w:tcPr>
            <w:tcW w:w="9138" w:type="dxa"/>
            <w:gridSpan w:val="2"/>
            <w:shd w:val="clear" w:color="auto" w:fill="auto"/>
          </w:tcPr>
          <w:p w14:paraId="31C5F3C5" w14:textId="77777777" w:rsidR="002E3305" w:rsidRPr="003A37F2" w:rsidRDefault="00DE424C" w:rsidP="003A37F2">
            <w:pPr>
              <w:pStyle w:val="TableParagraph"/>
              <w:spacing w:before="166"/>
              <w:ind w:left="1927" w:right="1914"/>
              <w:jc w:val="center"/>
              <w:rPr>
                <w:b/>
              </w:rPr>
            </w:pPr>
            <w:r w:rsidRPr="003A37F2">
              <w:rPr>
                <w:b/>
                <w:color w:val="010202"/>
              </w:rPr>
              <w:t>A - RÈGLES STR</w:t>
            </w:r>
            <w:r w:rsidR="004D10B2" w:rsidRPr="003A37F2">
              <w:rPr>
                <w:b/>
                <w:color w:val="010202"/>
              </w:rPr>
              <w:t>U</w:t>
            </w:r>
            <w:r w:rsidRPr="003A37F2">
              <w:rPr>
                <w:b/>
                <w:color w:val="010202"/>
              </w:rPr>
              <w:t>CT</w:t>
            </w:r>
            <w:r w:rsidR="004D10B2" w:rsidRPr="003A37F2">
              <w:rPr>
                <w:b/>
                <w:color w:val="010202"/>
              </w:rPr>
              <w:t>U</w:t>
            </w:r>
            <w:r w:rsidRPr="003A37F2">
              <w:rPr>
                <w:b/>
                <w:color w:val="010202"/>
              </w:rPr>
              <w:t>RELLES</w:t>
            </w:r>
          </w:p>
        </w:tc>
      </w:tr>
      <w:tr w:rsidR="002E3305" w14:paraId="4D0DCF06" w14:textId="77777777" w:rsidTr="003A37F2">
        <w:trPr>
          <w:trHeight w:val="586"/>
        </w:trPr>
        <w:tc>
          <w:tcPr>
            <w:tcW w:w="4554" w:type="dxa"/>
            <w:shd w:val="clear" w:color="auto" w:fill="auto"/>
          </w:tcPr>
          <w:p w14:paraId="46F551E8" w14:textId="77777777" w:rsidR="002E3305" w:rsidRDefault="00DE424C" w:rsidP="003A37F2">
            <w:pPr>
              <w:pStyle w:val="TableParagraph"/>
              <w:spacing w:before="40"/>
              <w:ind w:left="101" w:right="319"/>
            </w:pPr>
            <w:r w:rsidRPr="003A37F2">
              <w:rPr>
                <w:b/>
                <w:color w:val="010202"/>
              </w:rPr>
              <w:t xml:space="preserve">A1 </w:t>
            </w:r>
            <w:r w:rsidRPr="003A37F2">
              <w:rPr>
                <w:color w:val="010202"/>
              </w:rPr>
              <w:t>- Localisation des opérateurs dans l’aire de proximité immédiate</w:t>
            </w:r>
          </w:p>
        </w:tc>
        <w:tc>
          <w:tcPr>
            <w:tcW w:w="4584" w:type="dxa"/>
            <w:shd w:val="clear" w:color="auto" w:fill="auto"/>
          </w:tcPr>
          <w:p w14:paraId="4C53FC95" w14:textId="77777777" w:rsidR="002E3305" w:rsidRDefault="00DE424C" w:rsidP="003A37F2">
            <w:pPr>
              <w:pStyle w:val="TableParagraph"/>
              <w:spacing w:before="166"/>
              <w:ind w:left="245"/>
            </w:pPr>
            <w:r w:rsidRPr="003A37F2">
              <w:rPr>
                <w:color w:val="010202"/>
              </w:rPr>
              <w:t>Contrôle documentaire</w:t>
            </w:r>
          </w:p>
        </w:tc>
      </w:tr>
      <w:tr w:rsidR="002E3305" w14:paraId="4FE850DB" w14:textId="77777777" w:rsidTr="003A37F2">
        <w:trPr>
          <w:trHeight w:val="752"/>
        </w:trPr>
        <w:tc>
          <w:tcPr>
            <w:tcW w:w="4554" w:type="dxa"/>
            <w:shd w:val="clear" w:color="auto" w:fill="auto"/>
          </w:tcPr>
          <w:p w14:paraId="25CBEC6D" w14:textId="77777777" w:rsidR="002E3305" w:rsidRDefault="00DE424C" w:rsidP="003A37F2">
            <w:pPr>
              <w:pStyle w:val="TableParagraph"/>
              <w:spacing w:before="122"/>
              <w:ind w:left="101" w:right="111"/>
            </w:pPr>
            <w:r w:rsidRPr="003A37F2">
              <w:rPr>
                <w:b/>
                <w:color w:val="010202"/>
              </w:rPr>
              <w:t xml:space="preserve">A2 </w:t>
            </w:r>
            <w:r w:rsidRPr="003A37F2">
              <w:rPr>
                <w:color w:val="010202"/>
              </w:rPr>
              <w:t>- Appartenance des parcelles plantées à l’aire délimitée</w:t>
            </w:r>
          </w:p>
        </w:tc>
        <w:tc>
          <w:tcPr>
            <w:tcW w:w="4584" w:type="dxa"/>
            <w:shd w:val="clear" w:color="auto" w:fill="auto"/>
          </w:tcPr>
          <w:p w14:paraId="1B39E3DF" w14:textId="77777777" w:rsidR="002E3305" w:rsidRDefault="00DE424C" w:rsidP="003A37F2">
            <w:pPr>
              <w:pStyle w:val="TableParagraph"/>
              <w:numPr>
                <w:ilvl w:val="0"/>
                <w:numId w:val="8"/>
              </w:numPr>
              <w:tabs>
                <w:tab w:val="left" w:pos="373"/>
              </w:tabs>
              <w:ind w:right="188" w:firstLine="0"/>
            </w:pPr>
            <w:r w:rsidRPr="003A37F2">
              <w:rPr>
                <w:color w:val="010202"/>
              </w:rPr>
              <w:t>Contrôle documentaire (fiche parcellaire</w:t>
            </w:r>
            <w:r w:rsidRPr="003A37F2">
              <w:rPr>
                <w:color w:val="010202"/>
                <w:spacing w:val="-16"/>
              </w:rPr>
              <w:t xml:space="preserve"> </w:t>
            </w:r>
            <w:r w:rsidRPr="003A37F2">
              <w:rPr>
                <w:color w:val="010202"/>
              </w:rPr>
              <w:t>CVI tenue à jour)</w:t>
            </w:r>
            <w:r w:rsidRPr="003A37F2">
              <w:rPr>
                <w:color w:val="010202"/>
                <w:spacing w:val="-3"/>
              </w:rPr>
              <w:t xml:space="preserve"> </w:t>
            </w:r>
            <w:r w:rsidRPr="003A37F2">
              <w:rPr>
                <w:color w:val="010202"/>
              </w:rPr>
              <w:t>;</w:t>
            </w:r>
          </w:p>
          <w:p w14:paraId="16E7A66D" w14:textId="77777777" w:rsidR="002E3305" w:rsidRDefault="00DE424C" w:rsidP="003A37F2">
            <w:pPr>
              <w:pStyle w:val="TableParagraph"/>
              <w:numPr>
                <w:ilvl w:val="0"/>
                <w:numId w:val="8"/>
              </w:numPr>
              <w:tabs>
                <w:tab w:val="left" w:pos="373"/>
              </w:tabs>
              <w:spacing w:line="231" w:lineRule="exact"/>
              <w:ind w:left="372"/>
            </w:pPr>
            <w:r w:rsidRPr="003A37F2">
              <w:rPr>
                <w:color w:val="010202"/>
              </w:rPr>
              <w:t>Contrôle sur le</w:t>
            </w:r>
            <w:r w:rsidRPr="003A37F2">
              <w:rPr>
                <w:color w:val="010202"/>
                <w:spacing w:val="2"/>
              </w:rPr>
              <w:t xml:space="preserve"> </w:t>
            </w:r>
            <w:r w:rsidRPr="003A37F2">
              <w:rPr>
                <w:color w:val="010202"/>
              </w:rPr>
              <w:t>terrain.</w:t>
            </w:r>
          </w:p>
        </w:tc>
      </w:tr>
      <w:tr w:rsidR="002E3305" w14:paraId="3967B7BF" w14:textId="77777777" w:rsidTr="003A37F2">
        <w:trPr>
          <w:trHeight w:val="1006"/>
        </w:trPr>
        <w:tc>
          <w:tcPr>
            <w:tcW w:w="4554" w:type="dxa"/>
            <w:shd w:val="clear" w:color="auto" w:fill="auto"/>
          </w:tcPr>
          <w:p w14:paraId="1E72B050" w14:textId="77777777" w:rsidR="002E3305" w:rsidRDefault="00DE424C" w:rsidP="003A37F2">
            <w:pPr>
              <w:pStyle w:val="TableParagraph"/>
              <w:ind w:left="101" w:right="160"/>
            </w:pPr>
            <w:r w:rsidRPr="003A37F2">
              <w:rPr>
                <w:b/>
                <w:color w:val="010202"/>
              </w:rPr>
              <w:t xml:space="preserve">A3 </w:t>
            </w:r>
            <w:r w:rsidRPr="003A37F2">
              <w:rPr>
                <w:color w:val="010202"/>
              </w:rPr>
              <w:t>- Potentiel de production revendicable (encépagement et règles de proportion, suivi des</w:t>
            </w:r>
          </w:p>
          <w:p w14:paraId="30E29CDE" w14:textId="77777777" w:rsidR="002E3305" w:rsidRDefault="00DE424C" w:rsidP="003A37F2">
            <w:pPr>
              <w:pStyle w:val="TableParagraph"/>
              <w:spacing w:before="2" w:line="252" w:lineRule="exact"/>
              <w:ind w:left="101" w:right="678"/>
            </w:pPr>
            <w:r w:rsidRPr="003A37F2">
              <w:rPr>
                <w:color w:val="010202"/>
              </w:rPr>
              <w:t>mesures transitoires, densité de plantation, matériel végétal)</w:t>
            </w:r>
          </w:p>
        </w:tc>
        <w:tc>
          <w:tcPr>
            <w:tcW w:w="4584" w:type="dxa"/>
            <w:shd w:val="clear" w:color="auto" w:fill="auto"/>
          </w:tcPr>
          <w:p w14:paraId="00A8C625" w14:textId="77777777" w:rsidR="002E3305" w:rsidRPr="003A37F2" w:rsidRDefault="002E3305" w:rsidP="003A37F2">
            <w:pPr>
              <w:pStyle w:val="TableParagraph"/>
              <w:spacing w:before="8"/>
              <w:rPr>
                <w:b/>
                <w:sz w:val="21"/>
              </w:rPr>
            </w:pPr>
          </w:p>
          <w:p w14:paraId="65C63695" w14:textId="77777777" w:rsidR="002E3305" w:rsidRDefault="00DE424C" w:rsidP="003A37F2">
            <w:pPr>
              <w:pStyle w:val="TableParagraph"/>
              <w:numPr>
                <w:ilvl w:val="0"/>
                <w:numId w:val="7"/>
              </w:numPr>
              <w:tabs>
                <w:tab w:val="left" w:pos="373"/>
              </w:tabs>
            </w:pPr>
            <w:r w:rsidRPr="003A37F2">
              <w:rPr>
                <w:color w:val="010202"/>
              </w:rPr>
              <w:t>Contrôle documentaire</w:t>
            </w:r>
            <w:r w:rsidRPr="003A37F2">
              <w:rPr>
                <w:color w:val="010202"/>
                <w:spacing w:val="-1"/>
              </w:rPr>
              <w:t xml:space="preserve"> </w:t>
            </w:r>
            <w:r w:rsidRPr="003A37F2">
              <w:rPr>
                <w:color w:val="010202"/>
              </w:rPr>
              <w:t>;</w:t>
            </w:r>
          </w:p>
          <w:p w14:paraId="0028D45E" w14:textId="77777777" w:rsidR="002E3305" w:rsidRDefault="00DE424C" w:rsidP="003A37F2">
            <w:pPr>
              <w:pStyle w:val="TableParagraph"/>
              <w:numPr>
                <w:ilvl w:val="0"/>
                <w:numId w:val="7"/>
              </w:numPr>
              <w:tabs>
                <w:tab w:val="left" w:pos="373"/>
              </w:tabs>
              <w:spacing w:before="1"/>
            </w:pPr>
            <w:r w:rsidRPr="003A37F2">
              <w:rPr>
                <w:color w:val="010202"/>
              </w:rPr>
              <w:t>Contrôle sur le</w:t>
            </w:r>
            <w:r w:rsidRPr="003A37F2">
              <w:rPr>
                <w:color w:val="010202"/>
                <w:spacing w:val="2"/>
              </w:rPr>
              <w:t xml:space="preserve"> </w:t>
            </w:r>
            <w:r w:rsidRPr="003A37F2">
              <w:rPr>
                <w:color w:val="010202"/>
              </w:rPr>
              <w:t>terrain.</w:t>
            </w:r>
          </w:p>
        </w:tc>
      </w:tr>
      <w:tr w:rsidR="002E3305" w14:paraId="6B285195" w14:textId="77777777" w:rsidTr="003A37F2">
        <w:trPr>
          <w:trHeight w:val="495"/>
        </w:trPr>
        <w:tc>
          <w:tcPr>
            <w:tcW w:w="4554" w:type="dxa"/>
            <w:shd w:val="clear" w:color="auto" w:fill="auto"/>
          </w:tcPr>
          <w:p w14:paraId="5B00EA8F" w14:textId="77777777" w:rsidR="002E3305" w:rsidRDefault="00DE424C" w:rsidP="003A37F2">
            <w:pPr>
              <w:pStyle w:val="TableParagraph"/>
              <w:spacing w:line="246" w:lineRule="exact"/>
              <w:ind w:left="101"/>
            </w:pPr>
            <w:r w:rsidRPr="003A37F2">
              <w:rPr>
                <w:b/>
                <w:color w:val="010202"/>
              </w:rPr>
              <w:t xml:space="preserve">A4 </w:t>
            </w:r>
            <w:r w:rsidRPr="003A37F2">
              <w:rPr>
                <w:color w:val="010202"/>
              </w:rPr>
              <w:t>- Outil de transformation, élevage,</w:t>
            </w:r>
          </w:p>
          <w:p w14:paraId="4D3365D0" w14:textId="77777777" w:rsidR="002E3305" w:rsidRDefault="00DE424C" w:rsidP="003A37F2">
            <w:pPr>
              <w:pStyle w:val="TableParagraph"/>
              <w:spacing w:line="230" w:lineRule="exact"/>
              <w:ind w:left="101"/>
            </w:pPr>
            <w:r w:rsidRPr="003A37F2">
              <w:rPr>
                <w:color w:val="010202"/>
              </w:rPr>
              <w:t>conditionnement et stockage</w:t>
            </w:r>
          </w:p>
        </w:tc>
        <w:tc>
          <w:tcPr>
            <w:tcW w:w="4584" w:type="dxa"/>
            <w:shd w:val="clear" w:color="auto" w:fill="auto"/>
          </w:tcPr>
          <w:p w14:paraId="47D5ABB0" w14:textId="77777777" w:rsidR="002E3305" w:rsidRDefault="002E3305">
            <w:pPr>
              <w:pStyle w:val="TableParagraph"/>
            </w:pPr>
          </w:p>
        </w:tc>
      </w:tr>
      <w:tr w:rsidR="002E3305" w14:paraId="7169D29F" w14:textId="77777777" w:rsidTr="003A37F2">
        <w:trPr>
          <w:trHeight w:val="754"/>
        </w:trPr>
        <w:tc>
          <w:tcPr>
            <w:tcW w:w="4554" w:type="dxa"/>
            <w:shd w:val="clear" w:color="auto" w:fill="auto"/>
          </w:tcPr>
          <w:p w14:paraId="04CEA862" w14:textId="77777777" w:rsidR="002E3305" w:rsidRPr="003A37F2" w:rsidRDefault="002E3305" w:rsidP="003A37F2">
            <w:pPr>
              <w:pStyle w:val="TableParagraph"/>
              <w:spacing w:before="8"/>
              <w:rPr>
                <w:b/>
                <w:sz w:val="21"/>
              </w:rPr>
            </w:pPr>
          </w:p>
          <w:p w14:paraId="071E76C5" w14:textId="77777777" w:rsidR="002E3305" w:rsidRDefault="00DE424C" w:rsidP="003A37F2">
            <w:pPr>
              <w:pStyle w:val="TableParagraph"/>
              <w:ind w:left="101"/>
            </w:pPr>
            <w:r w:rsidRPr="003A37F2">
              <w:rPr>
                <w:color w:val="010202"/>
              </w:rPr>
              <w:t>Capacité de cuverie</w:t>
            </w:r>
          </w:p>
        </w:tc>
        <w:tc>
          <w:tcPr>
            <w:tcW w:w="4584" w:type="dxa"/>
            <w:shd w:val="clear" w:color="auto" w:fill="auto"/>
          </w:tcPr>
          <w:p w14:paraId="36BF1BC3" w14:textId="77777777" w:rsidR="002E3305" w:rsidRDefault="00DE424C" w:rsidP="003A37F2">
            <w:pPr>
              <w:pStyle w:val="TableParagraph"/>
              <w:numPr>
                <w:ilvl w:val="0"/>
                <w:numId w:val="6"/>
              </w:numPr>
              <w:tabs>
                <w:tab w:val="left" w:pos="373"/>
              </w:tabs>
              <w:ind w:right="75" w:firstLine="0"/>
            </w:pPr>
            <w:r w:rsidRPr="003A37F2">
              <w:rPr>
                <w:color w:val="010202"/>
              </w:rPr>
              <w:t>Contrôle documentaire : plan général des lieux de stockage</w:t>
            </w:r>
            <w:r w:rsidRPr="003A37F2">
              <w:rPr>
                <w:color w:val="010202"/>
                <w:spacing w:val="-1"/>
              </w:rPr>
              <w:t xml:space="preserve"> </w:t>
            </w:r>
            <w:r w:rsidRPr="003A37F2">
              <w:rPr>
                <w:color w:val="010202"/>
              </w:rPr>
              <w:t>;</w:t>
            </w:r>
          </w:p>
          <w:p w14:paraId="5C98EA85" w14:textId="77777777" w:rsidR="002E3305" w:rsidRDefault="00DE424C" w:rsidP="003A37F2">
            <w:pPr>
              <w:pStyle w:val="TableParagraph"/>
              <w:numPr>
                <w:ilvl w:val="0"/>
                <w:numId w:val="6"/>
              </w:numPr>
              <w:tabs>
                <w:tab w:val="left" w:pos="373"/>
              </w:tabs>
              <w:spacing w:line="231" w:lineRule="exact"/>
              <w:ind w:left="372"/>
            </w:pPr>
            <w:r w:rsidRPr="003A37F2">
              <w:rPr>
                <w:color w:val="010202"/>
              </w:rPr>
              <w:t>Contrôle sur</w:t>
            </w:r>
            <w:r w:rsidRPr="003A37F2">
              <w:rPr>
                <w:color w:val="010202"/>
                <w:spacing w:val="1"/>
              </w:rPr>
              <w:t xml:space="preserve"> </w:t>
            </w:r>
            <w:r w:rsidRPr="003A37F2">
              <w:rPr>
                <w:color w:val="010202"/>
              </w:rPr>
              <w:t>site.</w:t>
            </w:r>
          </w:p>
        </w:tc>
      </w:tr>
      <w:tr w:rsidR="002E3305" w14:paraId="3C4DEBF1" w14:textId="77777777" w:rsidTr="003A37F2">
        <w:trPr>
          <w:trHeight w:val="752"/>
        </w:trPr>
        <w:tc>
          <w:tcPr>
            <w:tcW w:w="4554" w:type="dxa"/>
            <w:shd w:val="clear" w:color="auto" w:fill="auto"/>
          </w:tcPr>
          <w:p w14:paraId="03C20398" w14:textId="77777777" w:rsidR="002E3305" w:rsidRDefault="00DE424C" w:rsidP="003A37F2">
            <w:pPr>
              <w:pStyle w:val="TableParagraph"/>
              <w:spacing w:before="122"/>
              <w:ind w:left="101" w:right="575"/>
            </w:pPr>
            <w:r w:rsidRPr="003A37F2">
              <w:rPr>
                <w:color w:val="010202"/>
              </w:rPr>
              <w:t>Elevage (maîtrise des températures et durée d’élevage)</w:t>
            </w:r>
          </w:p>
        </w:tc>
        <w:tc>
          <w:tcPr>
            <w:tcW w:w="4584" w:type="dxa"/>
            <w:shd w:val="clear" w:color="auto" w:fill="auto"/>
          </w:tcPr>
          <w:p w14:paraId="45108C00" w14:textId="77777777" w:rsidR="002E3305" w:rsidRDefault="00DE424C" w:rsidP="003A37F2">
            <w:pPr>
              <w:pStyle w:val="TableParagraph"/>
              <w:numPr>
                <w:ilvl w:val="0"/>
                <w:numId w:val="5"/>
              </w:numPr>
              <w:tabs>
                <w:tab w:val="left" w:pos="373"/>
              </w:tabs>
              <w:ind w:right="137" w:firstLine="0"/>
            </w:pPr>
            <w:r w:rsidRPr="003A37F2">
              <w:rPr>
                <w:color w:val="010202"/>
              </w:rPr>
              <w:t>Contrôle documentaire : déclaration de mise à la consommation ou registre d’embouteillage</w:t>
            </w:r>
            <w:r w:rsidRPr="003A37F2">
              <w:rPr>
                <w:color w:val="010202"/>
                <w:spacing w:val="-13"/>
              </w:rPr>
              <w:t xml:space="preserve"> </w:t>
            </w:r>
            <w:r w:rsidRPr="003A37F2">
              <w:rPr>
                <w:color w:val="010202"/>
              </w:rPr>
              <w:t>;</w:t>
            </w:r>
          </w:p>
          <w:p w14:paraId="26D7B52B" w14:textId="77777777" w:rsidR="002E3305" w:rsidRDefault="00DE424C" w:rsidP="003A37F2">
            <w:pPr>
              <w:pStyle w:val="TableParagraph"/>
              <w:numPr>
                <w:ilvl w:val="0"/>
                <w:numId w:val="5"/>
              </w:numPr>
              <w:tabs>
                <w:tab w:val="left" w:pos="373"/>
              </w:tabs>
              <w:spacing w:line="231" w:lineRule="exact"/>
              <w:ind w:left="372"/>
            </w:pPr>
            <w:r w:rsidRPr="003A37F2">
              <w:rPr>
                <w:color w:val="010202"/>
              </w:rPr>
              <w:t>Contrôle sur</w:t>
            </w:r>
            <w:r w:rsidRPr="003A37F2">
              <w:rPr>
                <w:color w:val="010202"/>
                <w:spacing w:val="1"/>
              </w:rPr>
              <w:t xml:space="preserve"> </w:t>
            </w:r>
            <w:r w:rsidRPr="003A37F2">
              <w:rPr>
                <w:color w:val="010202"/>
              </w:rPr>
              <w:t>site.</w:t>
            </w:r>
          </w:p>
        </w:tc>
      </w:tr>
      <w:tr w:rsidR="002E3305" w14:paraId="3351B1E8" w14:textId="77777777" w:rsidTr="003A37F2">
        <w:trPr>
          <w:trHeight w:val="610"/>
        </w:trPr>
        <w:tc>
          <w:tcPr>
            <w:tcW w:w="4554" w:type="dxa"/>
            <w:shd w:val="clear" w:color="auto" w:fill="auto"/>
          </w:tcPr>
          <w:p w14:paraId="146154AB" w14:textId="77777777" w:rsidR="002E3305" w:rsidRDefault="00DE424C" w:rsidP="003A37F2">
            <w:pPr>
              <w:pStyle w:val="TableParagraph"/>
              <w:spacing w:before="178"/>
              <w:ind w:left="101"/>
            </w:pPr>
            <w:r w:rsidRPr="003A37F2">
              <w:rPr>
                <w:color w:val="010202"/>
              </w:rPr>
              <w:t>Etat d’entretien du chai et du matériel (hygiène)</w:t>
            </w:r>
          </w:p>
        </w:tc>
        <w:tc>
          <w:tcPr>
            <w:tcW w:w="4584" w:type="dxa"/>
            <w:shd w:val="clear" w:color="auto" w:fill="auto"/>
          </w:tcPr>
          <w:p w14:paraId="74F9EEF9" w14:textId="77777777" w:rsidR="002E3305" w:rsidRDefault="00DE424C" w:rsidP="003A37F2">
            <w:pPr>
              <w:pStyle w:val="TableParagraph"/>
              <w:spacing w:before="178"/>
              <w:ind w:left="245"/>
            </w:pPr>
            <w:r w:rsidRPr="003A37F2">
              <w:rPr>
                <w:color w:val="010202"/>
              </w:rPr>
              <w:t>Contrôle sur site</w:t>
            </w:r>
          </w:p>
        </w:tc>
      </w:tr>
      <w:tr w:rsidR="002E3305" w14:paraId="2E3F3084" w14:textId="77777777" w:rsidTr="003A37F2">
        <w:trPr>
          <w:trHeight w:val="500"/>
        </w:trPr>
        <w:tc>
          <w:tcPr>
            <w:tcW w:w="4554" w:type="dxa"/>
            <w:shd w:val="clear" w:color="auto" w:fill="auto"/>
          </w:tcPr>
          <w:p w14:paraId="6022D70A" w14:textId="77777777" w:rsidR="002E3305" w:rsidRDefault="00DE424C" w:rsidP="003A37F2">
            <w:pPr>
              <w:pStyle w:val="TableParagraph"/>
              <w:spacing w:before="2" w:line="252" w:lineRule="exact"/>
              <w:ind w:left="101" w:right="764"/>
            </w:pPr>
            <w:r w:rsidRPr="003A37F2">
              <w:rPr>
                <w:color w:val="010202"/>
              </w:rPr>
              <w:lastRenderedPageBreak/>
              <w:t>Lieu de stockage protégé et conditions de stockage (T°C)</w:t>
            </w:r>
          </w:p>
        </w:tc>
        <w:tc>
          <w:tcPr>
            <w:tcW w:w="4584" w:type="dxa"/>
            <w:shd w:val="clear" w:color="auto" w:fill="auto"/>
          </w:tcPr>
          <w:p w14:paraId="33A07898" w14:textId="77777777" w:rsidR="002E3305" w:rsidRDefault="00DE424C" w:rsidP="003A37F2">
            <w:pPr>
              <w:pStyle w:val="TableParagraph"/>
              <w:spacing w:before="124"/>
              <w:ind w:left="245"/>
            </w:pPr>
            <w:r w:rsidRPr="003A37F2">
              <w:rPr>
                <w:color w:val="010202"/>
              </w:rPr>
              <w:t>Contrôle sur site</w:t>
            </w:r>
          </w:p>
        </w:tc>
      </w:tr>
      <w:tr w:rsidR="002E3305" w14:paraId="146E451E" w14:textId="77777777" w:rsidTr="003A37F2">
        <w:trPr>
          <w:trHeight w:val="531"/>
        </w:trPr>
        <w:tc>
          <w:tcPr>
            <w:tcW w:w="9138" w:type="dxa"/>
            <w:gridSpan w:val="2"/>
            <w:shd w:val="clear" w:color="auto" w:fill="auto"/>
          </w:tcPr>
          <w:p w14:paraId="493514DD" w14:textId="77777777" w:rsidR="002E3305" w:rsidRPr="003A37F2" w:rsidRDefault="00DE424C" w:rsidP="003A37F2">
            <w:pPr>
              <w:pStyle w:val="TableParagraph"/>
              <w:spacing w:before="137"/>
              <w:ind w:left="2174" w:right="1914"/>
              <w:jc w:val="center"/>
              <w:rPr>
                <w:b/>
              </w:rPr>
            </w:pPr>
            <w:r w:rsidRPr="003A37F2">
              <w:rPr>
                <w:b/>
                <w:color w:val="010202"/>
              </w:rPr>
              <w:t>B - RÈGLES LIÉES A</w:t>
            </w:r>
            <w:r w:rsidR="004D10B2" w:rsidRPr="003A37F2">
              <w:rPr>
                <w:b/>
                <w:color w:val="010202"/>
              </w:rPr>
              <w:t>U</w:t>
            </w:r>
            <w:r w:rsidRPr="003A37F2">
              <w:rPr>
                <w:b/>
                <w:color w:val="010202"/>
              </w:rPr>
              <w:t xml:space="preserve"> CYCLE DE PROD</w:t>
            </w:r>
            <w:r w:rsidR="004D10B2" w:rsidRPr="003A37F2">
              <w:rPr>
                <w:b/>
                <w:color w:val="010202"/>
              </w:rPr>
              <w:t>U</w:t>
            </w:r>
            <w:r w:rsidRPr="003A37F2">
              <w:rPr>
                <w:b/>
                <w:color w:val="010202"/>
              </w:rPr>
              <w:t>CTION</w:t>
            </w:r>
          </w:p>
        </w:tc>
      </w:tr>
      <w:tr w:rsidR="002E3305" w14:paraId="7573008E" w14:textId="77777777" w:rsidTr="003A37F2">
        <w:trPr>
          <w:trHeight w:val="534"/>
        </w:trPr>
        <w:tc>
          <w:tcPr>
            <w:tcW w:w="4554" w:type="dxa"/>
            <w:shd w:val="clear" w:color="auto" w:fill="auto"/>
          </w:tcPr>
          <w:p w14:paraId="655E59C7" w14:textId="77777777" w:rsidR="002E3305" w:rsidRDefault="00DE424C" w:rsidP="003A37F2">
            <w:pPr>
              <w:pStyle w:val="TableParagraph"/>
              <w:spacing w:before="140"/>
              <w:ind w:left="101"/>
            </w:pPr>
            <w:r w:rsidRPr="003A37F2">
              <w:rPr>
                <w:b/>
                <w:color w:val="010202"/>
              </w:rPr>
              <w:t xml:space="preserve">B1 </w:t>
            </w:r>
            <w:r w:rsidRPr="003A37F2">
              <w:rPr>
                <w:color w:val="010202"/>
              </w:rPr>
              <w:t>- Conduite du vignoble</w:t>
            </w:r>
          </w:p>
        </w:tc>
        <w:tc>
          <w:tcPr>
            <w:tcW w:w="4584" w:type="dxa"/>
            <w:shd w:val="clear" w:color="auto" w:fill="auto"/>
          </w:tcPr>
          <w:p w14:paraId="6FA704E0" w14:textId="77777777" w:rsidR="002E3305" w:rsidRDefault="002E3305">
            <w:pPr>
              <w:pStyle w:val="TableParagraph"/>
            </w:pPr>
          </w:p>
        </w:tc>
      </w:tr>
      <w:tr w:rsidR="002E3305" w14:paraId="29CDD9C7" w14:textId="77777777" w:rsidTr="003A37F2">
        <w:trPr>
          <w:trHeight w:val="536"/>
        </w:trPr>
        <w:tc>
          <w:tcPr>
            <w:tcW w:w="4554" w:type="dxa"/>
            <w:shd w:val="clear" w:color="auto" w:fill="auto"/>
          </w:tcPr>
          <w:p w14:paraId="57E9391A" w14:textId="77777777" w:rsidR="002E3305" w:rsidRDefault="00DE424C" w:rsidP="003A37F2">
            <w:pPr>
              <w:pStyle w:val="TableParagraph"/>
              <w:spacing w:before="142"/>
              <w:ind w:left="101"/>
            </w:pPr>
            <w:r w:rsidRPr="003A37F2">
              <w:rPr>
                <w:color w:val="010202"/>
              </w:rPr>
              <w:t>Taille</w:t>
            </w:r>
          </w:p>
        </w:tc>
        <w:tc>
          <w:tcPr>
            <w:tcW w:w="4584" w:type="dxa"/>
            <w:shd w:val="clear" w:color="auto" w:fill="auto"/>
          </w:tcPr>
          <w:p w14:paraId="29407B7B" w14:textId="77777777" w:rsidR="002E3305" w:rsidRDefault="00DE424C" w:rsidP="003A37F2">
            <w:pPr>
              <w:pStyle w:val="TableParagraph"/>
              <w:spacing w:before="142"/>
              <w:ind w:left="245"/>
            </w:pPr>
            <w:r w:rsidRPr="003A37F2">
              <w:rPr>
                <w:color w:val="010202"/>
              </w:rPr>
              <w:t>Contrôle sur le terrain</w:t>
            </w:r>
          </w:p>
        </w:tc>
      </w:tr>
      <w:tr w:rsidR="002E3305" w14:paraId="3EAD60B8" w14:textId="77777777" w:rsidTr="003A37F2">
        <w:trPr>
          <w:trHeight w:val="534"/>
        </w:trPr>
        <w:tc>
          <w:tcPr>
            <w:tcW w:w="4554" w:type="dxa"/>
            <w:shd w:val="clear" w:color="auto" w:fill="auto"/>
          </w:tcPr>
          <w:p w14:paraId="592874B1" w14:textId="77777777" w:rsidR="002E3305" w:rsidRDefault="00DE424C" w:rsidP="003A37F2">
            <w:pPr>
              <w:pStyle w:val="TableParagraph"/>
              <w:spacing w:before="140"/>
              <w:ind w:left="101"/>
            </w:pPr>
            <w:r w:rsidRPr="003A37F2">
              <w:rPr>
                <w:color w:val="010202"/>
              </w:rPr>
              <w:t>Charge maximale moyenne à la parcelle</w:t>
            </w:r>
          </w:p>
        </w:tc>
        <w:tc>
          <w:tcPr>
            <w:tcW w:w="4584" w:type="dxa"/>
            <w:shd w:val="clear" w:color="auto" w:fill="auto"/>
          </w:tcPr>
          <w:p w14:paraId="00119C7F" w14:textId="77777777" w:rsidR="002E3305" w:rsidRDefault="00DE424C" w:rsidP="003A37F2">
            <w:pPr>
              <w:pStyle w:val="TableParagraph"/>
              <w:spacing w:before="140"/>
              <w:ind w:left="245"/>
            </w:pPr>
            <w:r w:rsidRPr="003A37F2">
              <w:rPr>
                <w:color w:val="010202"/>
              </w:rPr>
              <w:t>Contrôle sur le terrain</w:t>
            </w:r>
          </w:p>
        </w:tc>
      </w:tr>
      <w:tr w:rsidR="002E3305" w14:paraId="593326DD" w14:textId="77777777" w:rsidTr="003A37F2">
        <w:trPr>
          <w:trHeight w:val="754"/>
        </w:trPr>
        <w:tc>
          <w:tcPr>
            <w:tcW w:w="4554" w:type="dxa"/>
            <w:shd w:val="clear" w:color="auto" w:fill="auto"/>
          </w:tcPr>
          <w:p w14:paraId="1C644F9C" w14:textId="77777777" w:rsidR="002E3305" w:rsidRDefault="00DE424C" w:rsidP="003A37F2">
            <w:pPr>
              <w:pStyle w:val="TableParagraph"/>
              <w:ind w:left="101" w:right="56"/>
            </w:pPr>
            <w:r w:rsidRPr="003A37F2">
              <w:rPr>
                <w:color w:val="010202"/>
              </w:rPr>
              <w:t>Etat cultural et sanitaire de la vigne (état sanitaire du feuillage et des baies, entretien du sol,</w:t>
            </w:r>
          </w:p>
          <w:p w14:paraId="4F4ECFD7" w14:textId="77777777" w:rsidR="002E3305" w:rsidRDefault="00DE424C" w:rsidP="003A37F2">
            <w:pPr>
              <w:pStyle w:val="TableParagraph"/>
              <w:spacing w:line="231" w:lineRule="exact"/>
              <w:ind w:left="101"/>
            </w:pPr>
            <w:r w:rsidRPr="003A37F2">
              <w:rPr>
                <w:color w:val="010202"/>
              </w:rPr>
              <w:t>entretien du palissage)</w:t>
            </w:r>
          </w:p>
        </w:tc>
        <w:tc>
          <w:tcPr>
            <w:tcW w:w="4584" w:type="dxa"/>
            <w:shd w:val="clear" w:color="auto" w:fill="auto"/>
          </w:tcPr>
          <w:p w14:paraId="1D883F7A" w14:textId="77777777" w:rsidR="002E3305" w:rsidRPr="003A37F2" w:rsidRDefault="002E3305" w:rsidP="003A37F2">
            <w:pPr>
              <w:pStyle w:val="TableParagraph"/>
              <w:spacing w:before="8"/>
              <w:rPr>
                <w:b/>
                <w:sz w:val="21"/>
              </w:rPr>
            </w:pPr>
          </w:p>
          <w:p w14:paraId="0EF7F308" w14:textId="77777777" w:rsidR="002E3305" w:rsidRDefault="00DE424C" w:rsidP="003A37F2">
            <w:pPr>
              <w:pStyle w:val="TableParagraph"/>
              <w:ind w:left="245"/>
            </w:pPr>
            <w:r w:rsidRPr="003A37F2">
              <w:rPr>
                <w:color w:val="010202"/>
              </w:rPr>
              <w:t>Contrôle sur le terrain</w:t>
            </w:r>
          </w:p>
        </w:tc>
      </w:tr>
      <w:tr w:rsidR="002E3305" w14:paraId="70786CDF" w14:textId="77777777" w:rsidTr="003A37F2">
        <w:trPr>
          <w:trHeight w:val="520"/>
        </w:trPr>
        <w:tc>
          <w:tcPr>
            <w:tcW w:w="4554" w:type="dxa"/>
            <w:shd w:val="clear" w:color="auto" w:fill="auto"/>
          </w:tcPr>
          <w:p w14:paraId="1A66C587" w14:textId="77777777" w:rsidR="002E3305" w:rsidRDefault="00DE424C" w:rsidP="003A37F2">
            <w:pPr>
              <w:pStyle w:val="TableParagraph"/>
              <w:spacing w:before="131"/>
              <w:ind w:left="101"/>
            </w:pPr>
            <w:r w:rsidRPr="003A37F2">
              <w:rPr>
                <w:b/>
                <w:color w:val="010202"/>
              </w:rPr>
              <w:t xml:space="preserve">B2 </w:t>
            </w:r>
            <w:r w:rsidRPr="003A37F2">
              <w:rPr>
                <w:color w:val="010202"/>
              </w:rPr>
              <w:t>- Récolte, transport et maturité du raisin</w:t>
            </w:r>
          </w:p>
        </w:tc>
        <w:tc>
          <w:tcPr>
            <w:tcW w:w="4584" w:type="dxa"/>
            <w:shd w:val="clear" w:color="auto" w:fill="auto"/>
          </w:tcPr>
          <w:p w14:paraId="73B48C54" w14:textId="77777777" w:rsidR="002E3305" w:rsidRDefault="002E3305">
            <w:pPr>
              <w:pStyle w:val="TableParagraph"/>
            </w:pPr>
          </w:p>
        </w:tc>
      </w:tr>
      <w:tr w:rsidR="002E3305" w14:paraId="1CF20E38" w14:textId="77777777" w:rsidTr="003A37F2">
        <w:trPr>
          <w:trHeight w:val="752"/>
        </w:trPr>
        <w:tc>
          <w:tcPr>
            <w:tcW w:w="4554" w:type="dxa"/>
            <w:shd w:val="clear" w:color="auto" w:fill="auto"/>
          </w:tcPr>
          <w:p w14:paraId="56F598AD" w14:textId="77777777" w:rsidR="002E3305" w:rsidRPr="003A37F2" w:rsidRDefault="002E3305" w:rsidP="003A37F2">
            <w:pPr>
              <w:pStyle w:val="TableParagraph"/>
              <w:spacing w:before="5"/>
              <w:rPr>
                <w:b/>
                <w:sz w:val="21"/>
              </w:rPr>
            </w:pPr>
          </w:p>
          <w:p w14:paraId="26EF13D1" w14:textId="77777777" w:rsidR="002E3305" w:rsidRDefault="00DE424C" w:rsidP="003A37F2">
            <w:pPr>
              <w:pStyle w:val="TableParagraph"/>
              <w:ind w:left="101"/>
            </w:pPr>
            <w:r w:rsidRPr="003A37F2">
              <w:rPr>
                <w:color w:val="010202"/>
              </w:rPr>
              <w:t>Maturité du raisin</w:t>
            </w:r>
          </w:p>
        </w:tc>
        <w:tc>
          <w:tcPr>
            <w:tcW w:w="4584" w:type="dxa"/>
            <w:shd w:val="clear" w:color="auto" w:fill="auto"/>
          </w:tcPr>
          <w:p w14:paraId="3CD81324" w14:textId="77777777" w:rsidR="002E3305" w:rsidRDefault="00DE424C" w:rsidP="003A37F2">
            <w:pPr>
              <w:pStyle w:val="TableParagraph"/>
              <w:numPr>
                <w:ilvl w:val="0"/>
                <w:numId w:val="4"/>
              </w:numPr>
              <w:tabs>
                <w:tab w:val="left" w:pos="373"/>
              </w:tabs>
              <w:ind w:right="344" w:firstLine="0"/>
            </w:pPr>
            <w:r w:rsidRPr="003A37F2">
              <w:rPr>
                <w:color w:val="010202"/>
              </w:rPr>
              <w:t>Contrôle documentaire : enregistrement des suivis de maturité</w:t>
            </w:r>
            <w:r w:rsidRPr="003A37F2">
              <w:rPr>
                <w:color w:val="010202"/>
                <w:spacing w:val="2"/>
              </w:rPr>
              <w:t xml:space="preserve"> </w:t>
            </w:r>
            <w:r w:rsidRPr="003A37F2">
              <w:rPr>
                <w:color w:val="010202"/>
              </w:rPr>
              <w:t>;</w:t>
            </w:r>
          </w:p>
          <w:p w14:paraId="48631A3A" w14:textId="77777777" w:rsidR="002E3305" w:rsidRDefault="00DE424C" w:rsidP="003A37F2">
            <w:pPr>
              <w:pStyle w:val="TableParagraph"/>
              <w:numPr>
                <w:ilvl w:val="0"/>
                <w:numId w:val="4"/>
              </w:numPr>
              <w:tabs>
                <w:tab w:val="left" w:pos="373"/>
              </w:tabs>
              <w:spacing w:line="234" w:lineRule="exact"/>
              <w:ind w:left="372"/>
            </w:pPr>
            <w:r w:rsidRPr="003A37F2">
              <w:rPr>
                <w:color w:val="010202"/>
              </w:rPr>
              <w:t>Contrôle sur le</w:t>
            </w:r>
            <w:r w:rsidRPr="003A37F2">
              <w:rPr>
                <w:color w:val="010202"/>
                <w:spacing w:val="2"/>
              </w:rPr>
              <w:t xml:space="preserve"> </w:t>
            </w:r>
            <w:r w:rsidRPr="003A37F2">
              <w:rPr>
                <w:color w:val="010202"/>
              </w:rPr>
              <w:t>terrain.</w:t>
            </w:r>
          </w:p>
        </w:tc>
      </w:tr>
      <w:tr w:rsidR="002E3305" w14:paraId="0367DE3D" w14:textId="77777777" w:rsidTr="003A37F2">
        <w:trPr>
          <w:trHeight w:val="500"/>
        </w:trPr>
        <w:tc>
          <w:tcPr>
            <w:tcW w:w="4554" w:type="dxa"/>
            <w:shd w:val="clear" w:color="auto" w:fill="auto"/>
          </w:tcPr>
          <w:p w14:paraId="0D184A72" w14:textId="77777777" w:rsidR="002E3305" w:rsidRDefault="00DE424C" w:rsidP="003A37F2">
            <w:pPr>
              <w:pStyle w:val="TableParagraph"/>
              <w:spacing w:line="247" w:lineRule="exact"/>
              <w:ind w:left="101"/>
            </w:pPr>
            <w:r w:rsidRPr="003A37F2">
              <w:rPr>
                <w:b/>
                <w:color w:val="010202"/>
              </w:rPr>
              <w:t xml:space="preserve">B3 </w:t>
            </w:r>
            <w:r w:rsidRPr="003A37F2">
              <w:rPr>
                <w:color w:val="010202"/>
              </w:rPr>
              <w:t>- Transformation, élaboration, élevage,</w:t>
            </w:r>
          </w:p>
          <w:p w14:paraId="77ECB18E" w14:textId="77777777" w:rsidR="002E3305" w:rsidRDefault="00DE424C" w:rsidP="003A37F2">
            <w:pPr>
              <w:pStyle w:val="TableParagraph"/>
              <w:spacing w:line="234" w:lineRule="exact"/>
              <w:ind w:left="101"/>
            </w:pPr>
            <w:r w:rsidRPr="003A37F2">
              <w:rPr>
                <w:color w:val="010202"/>
              </w:rPr>
              <w:t>conditionnement, stockage</w:t>
            </w:r>
          </w:p>
        </w:tc>
        <w:tc>
          <w:tcPr>
            <w:tcW w:w="4584" w:type="dxa"/>
            <w:shd w:val="clear" w:color="auto" w:fill="auto"/>
          </w:tcPr>
          <w:p w14:paraId="4E6492FD" w14:textId="77777777" w:rsidR="002E3305" w:rsidRDefault="002E3305">
            <w:pPr>
              <w:pStyle w:val="TableParagraph"/>
            </w:pPr>
          </w:p>
        </w:tc>
      </w:tr>
      <w:tr w:rsidR="002E3305" w14:paraId="0FEFEF40" w14:textId="77777777" w:rsidTr="003A37F2">
        <w:trPr>
          <w:trHeight w:val="1006"/>
        </w:trPr>
        <w:tc>
          <w:tcPr>
            <w:tcW w:w="4554" w:type="dxa"/>
            <w:shd w:val="clear" w:color="auto" w:fill="auto"/>
          </w:tcPr>
          <w:p w14:paraId="42C573F8" w14:textId="77777777" w:rsidR="002E3305" w:rsidRPr="003A37F2" w:rsidRDefault="002E3305" w:rsidP="003A37F2">
            <w:pPr>
              <w:pStyle w:val="TableParagraph"/>
              <w:spacing w:before="5"/>
              <w:rPr>
                <w:b/>
                <w:sz w:val="21"/>
              </w:rPr>
            </w:pPr>
          </w:p>
          <w:p w14:paraId="2BFED892" w14:textId="77777777" w:rsidR="002E3305" w:rsidRDefault="00DE424C" w:rsidP="003A37F2">
            <w:pPr>
              <w:pStyle w:val="TableParagraph"/>
              <w:ind w:left="101" w:right="941"/>
            </w:pPr>
            <w:r w:rsidRPr="003A37F2">
              <w:rPr>
                <w:color w:val="010202"/>
              </w:rPr>
              <w:t>Pratiques ou traitements œnologiques (enrichissement, pratiques interdites,...)</w:t>
            </w:r>
          </w:p>
        </w:tc>
        <w:tc>
          <w:tcPr>
            <w:tcW w:w="4584" w:type="dxa"/>
            <w:shd w:val="clear" w:color="auto" w:fill="auto"/>
          </w:tcPr>
          <w:p w14:paraId="6AC72CF5" w14:textId="77777777" w:rsidR="002E3305" w:rsidRDefault="00DE424C" w:rsidP="003A37F2">
            <w:pPr>
              <w:pStyle w:val="TableParagraph"/>
              <w:numPr>
                <w:ilvl w:val="0"/>
                <w:numId w:val="3"/>
              </w:numPr>
              <w:tabs>
                <w:tab w:val="left" w:pos="373"/>
              </w:tabs>
              <w:ind w:right="1341" w:firstLine="0"/>
            </w:pPr>
            <w:r w:rsidRPr="003A37F2">
              <w:rPr>
                <w:color w:val="010202"/>
              </w:rPr>
              <w:t>Contrôle documentaire : registre d’enrichissement, acidification désacidification</w:t>
            </w:r>
            <w:r w:rsidRPr="003A37F2">
              <w:rPr>
                <w:color w:val="010202"/>
                <w:spacing w:val="-2"/>
              </w:rPr>
              <w:t xml:space="preserve"> </w:t>
            </w:r>
            <w:r w:rsidRPr="003A37F2">
              <w:rPr>
                <w:color w:val="010202"/>
              </w:rPr>
              <w:t>;</w:t>
            </w:r>
          </w:p>
          <w:p w14:paraId="76149DA0" w14:textId="77777777" w:rsidR="002E3305" w:rsidRDefault="00DE424C" w:rsidP="003A37F2">
            <w:pPr>
              <w:pStyle w:val="TableParagraph"/>
              <w:numPr>
                <w:ilvl w:val="0"/>
                <w:numId w:val="3"/>
              </w:numPr>
              <w:tabs>
                <w:tab w:val="left" w:pos="373"/>
              </w:tabs>
              <w:spacing w:line="233" w:lineRule="exact"/>
              <w:ind w:left="372"/>
            </w:pPr>
            <w:r w:rsidRPr="003A37F2">
              <w:rPr>
                <w:color w:val="010202"/>
              </w:rPr>
              <w:t>Contrôle sur</w:t>
            </w:r>
            <w:r w:rsidRPr="003A37F2">
              <w:rPr>
                <w:color w:val="010202"/>
                <w:spacing w:val="1"/>
              </w:rPr>
              <w:t xml:space="preserve"> </w:t>
            </w:r>
            <w:r w:rsidRPr="003A37F2">
              <w:rPr>
                <w:color w:val="010202"/>
              </w:rPr>
              <w:t>site.</w:t>
            </w:r>
          </w:p>
        </w:tc>
      </w:tr>
      <w:tr w:rsidR="002E3305" w14:paraId="51155FCB" w14:textId="77777777" w:rsidTr="003A37F2">
        <w:trPr>
          <w:trHeight w:val="560"/>
        </w:trPr>
        <w:tc>
          <w:tcPr>
            <w:tcW w:w="4554" w:type="dxa"/>
            <w:shd w:val="clear" w:color="auto" w:fill="auto"/>
          </w:tcPr>
          <w:p w14:paraId="02BA21ED" w14:textId="77777777" w:rsidR="002E3305" w:rsidRDefault="00DE424C" w:rsidP="003A37F2">
            <w:pPr>
              <w:pStyle w:val="TableParagraph"/>
              <w:spacing w:before="151"/>
              <w:ind w:left="101"/>
            </w:pPr>
            <w:r w:rsidRPr="003A37F2">
              <w:rPr>
                <w:color w:val="010202"/>
              </w:rPr>
              <w:t>Comptabilité matière, traçabilité analytique</w:t>
            </w:r>
          </w:p>
        </w:tc>
        <w:tc>
          <w:tcPr>
            <w:tcW w:w="4584" w:type="dxa"/>
            <w:shd w:val="clear" w:color="auto" w:fill="auto"/>
          </w:tcPr>
          <w:p w14:paraId="39B43300" w14:textId="77777777" w:rsidR="002E3305" w:rsidRDefault="00DE424C" w:rsidP="003A37F2">
            <w:pPr>
              <w:pStyle w:val="TableParagraph"/>
              <w:spacing w:before="25"/>
              <w:ind w:left="245" w:right="430"/>
            </w:pPr>
            <w:r w:rsidRPr="003A37F2">
              <w:rPr>
                <w:color w:val="010202"/>
              </w:rPr>
              <w:t>Contrôle documentaire : tenue des registres, bulletins d’analyses.</w:t>
            </w:r>
          </w:p>
        </w:tc>
      </w:tr>
      <w:tr w:rsidR="002E3305" w14:paraId="14B9B166" w14:textId="77777777" w:rsidTr="003A37F2">
        <w:trPr>
          <w:trHeight w:val="560"/>
        </w:trPr>
        <w:tc>
          <w:tcPr>
            <w:tcW w:w="4554" w:type="dxa"/>
            <w:shd w:val="clear" w:color="auto" w:fill="auto"/>
          </w:tcPr>
          <w:p w14:paraId="3C08C297" w14:textId="77777777" w:rsidR="002E3305" w:rsidRDefault="00DE424C" w:rsidP="003A37F2">
            <w:pPr>
              <w:pStyle w:val="TableParagraph"/>
              <w:spacing w:before="25"/>
              <w:ind w:left="101" w:right="527"/>
            </w:pPr>
            <w:r w:rsidRPr="003A37F2">
              <w:rPr>
                <w:b/>
                <w:color w:val="010202"/>
              </w:rPr>
              <w:t xml:space="preserve">B4 </w:t>
            </w:r>
            <w:r w:rsidRPr="003A37F2">
              <w:rPr>
                <w:color w:val="010202"/>
              </w:rPr>
              <w:t>- Déclaration de récolte et déclaration de revendication</w:t>
            </w:r>
          </w:p>
        </w:tc>
        <w:tc>
          <w:tcPr>
            <w:tcW w:w="4584" w:type="dxa"/>
            <w:shd w:val="clear" w:color="auto" w:fill="auto"/>
          </w:tcPr>
          <w:p w14:paraId="371DFE83" w14:textId="77777777" w:rsidR="002E3305" w:rsidRDefault="002E3305">
            <w:pPr>
              <w:pStyle w:val="TableParagraph"/>
            </w:pPr>
          </w:p>
        </w:tc>
      </w:tr>
      <w:tr w:rsidR="002E3305" w14:paraId="58A8E1DC" w14:textId="77777777" w:rsidTr="003A37F2">
        <w:trPr>
          <w:trHeight w:val="754"/>
        </w:trPr>
        <w:tc>
          <w:tcPr>
            <w:tcW w:w="4554" w:type="dxa"/>
            <w:shd w:val="clear" w:color="auto" w:fill="auto"/>
          </w:tcPr>
          <w:p w14:paraId="32D7464F" w14:textId="77777777" w:rsidR="002E3305" w:rsidRPr="003A37F2" w:rsidRDefault="002E3305" w:rsidP="003A37F2">
            <w:pPr>
              <w:pStyle w:val="TableParagraph"/>
              <w:spacing w:before="5"/>
              <w:rPr>
                <w:b/>
                <w:sz w:val="21"/>
              </w:rPr>
            </w:pPr>
          </w:p>
          <w:p w14:paraId="07B11DA5" w14:textId="77777777" w:rsidR="002E3305" w:rsidRDefault="00DE424C" w:rsidP="003A37F2">
            <w:pPr>
              <w:pStyle w:val="TableParagraph"/>
              <w:ind w:left="101"/>
            </w:pPr>
            <w:r w:rsidRPr="003A37F2">
              <w:rPr>
                <w:color w:val="010202"/>
              </w:rPr>
              <w:t>Manquants</w:t>
            </w:r>
          </w:p>
        </w:tc>
        <w:tc>
          <w:tcPr>
            <w:tcW w:w="4584" w:type="dxa"/>
            <w:shd w:val="clear" w:color="auto" w:fill="auto"/>
          </w:tcPr>
          <w:p w14:paraId="30CAE75C" w14:textId="77777777" w:rsidR="002E3305" w:rsidRDefault="00DE424C" w:rsidP="003A37F2">
            <w:pPr>
              <w:pStyle w:val="TableParagraph"/>
              <w:numPr>
                <w:ilvl w:val="0"/>
                <w:numId w:val="2"/>
              </w:numPr>
              <w:tabs>
                <w:tab w:val="left" w:pos="373"/>
              </w:tabs>
              <w:ind w:right="455" w:firstLine="0"/>
            </w:pPr>
            <w:r w:rsidRPr="003A37F2">
              <w:rPr>
                <w:color w:val="010202"/>
              </w:rPr>
              <w:t>Contrôle documentaire (Tenue à jour de la liste)</w:t>
            </w:r>
            <w:r w:rsidRPr="003A37F2">
              <w:rPr>
                <w:color w:val="010202"/>
                <w:spacing w:val="-2"/>
              </w:rPr>
              <w:t xml:space="preserve"> </w:t>
            </w:r>
            <w:r w:rsidRPr="003A37F2">
              <w:rPr>
                <w:color w:val="010202"/>
              </w:rPr>
              <w:t>;</w:t>
            </w:r>
          </w:p>
          <w:p w14:paraId="731A7289" w14:textId="77777777" w:rsidR="002E3305" w:rsidRDefault="00DE424C" w:rsidP="003A37F2">
            <w:pPr>
              <w:pStyle w:val="TableParagraph"/>
              <w:numPr>
                <w:ilvl w:val="0"/>
                <w:numId w:val="2"/>
              </w:numPr>
              <w:tabs>
                <w:tab w:val="left" w:pos="373"/>
              </w:tabs>
              <w:spacing w:line="234" w:lineRule="exact"/>
              <w:ind w:left="372"/>
            </w:pPr>
            <w:r w:rsidRPr="003A37F2">
              <w:rPr>
                <w:color w:val="010202"/>
              </w:rPr>
              <w:t>Contrôle sur le</w:t>
            </w:r>
            <w:r w:rsidRPr="003A37F2">
              <w:rPr>
                <w:color w:val="010202"/>
                <w:spacing w:val="2"/>
              </w:rPr>
              <w:t xml:space="preserve"> </w:t>
            </w:r>
            <w:r w:rsidRPr="003A37F2">
              <w:rPr>
                <w:color w:val="010202"/>
              </w:rPr>
              <w:t>terrain.</w:t>
            </w:r>
          </w:p>
        </w:tc>
      </w:tr>
      <w:tr w:rsidR="002E3305" w14:paraId="4B23023E" w14:textId="77777777" w:rsidTr="003A37F2">
        <w:trPr>
          <w:trHeight w:val="1258"/>
        </w:trPr>
        <w:tc>
          <w:tcPr>
            <w:tcW w:w="4554" w:type="dxa"/>
            <w:shd w:val="clear" w:color="auto" w:fill="auto"/>
          </w:tcPr>
          <w:p w14:paraId="61EDAAEF" w14:textId="77777777" w:rsidR="002E3305" w:rsidRPr="003A37F2" w:rsidRDefault="002E3305">
            <w:pPr>
              <w:pStyle w:val="TableParagraph"/>
              <w:rPr>
                <w:b/>
                <w:sz w:val="24"/>
              </w:rPr>
            </w:pPr>
          </w:p>
          <w:p w14:paraId="75C36FE2" w14:textId="77777777" w:rsidR="002E3305" w:rsidRPr="003A37F2" w:rsidRDefault="002E3305" w:rsidP="003A37F2">
            <w:pPr>
              <w:pStyle w:val="TableParagraph"/>
              <w:spacing w:before="4"/>
              <w:rPr>
                <w:b/>
                <w:sz w:val="19"/>
              </w:rPr>
            </w:pPr>
          </w:p>
          <w:p w14:paraId="65A821DE" w14:textId="77777777" w:rsidR="002E3305" w:rsidRDefault="00DE424C" w:rsidP="003A37F2">
            <w:pPr>
              <w:pStyle w:val="TableParagraph"/>
              <w:ind w:left="101"/>
            </w:pPr>
            <w:r w:rsidRPr="003A37F2">
              <w:rPr>
                <w:color w:val="010202"/>
              </w:rPr>
              <w:t>Rendement autorisé</w:t>
            </w:r>
          </w:p>
        </w:tc>
        <w:tc>
          <w:tcPr>
            <w:tcW w:w="4584" w:type="dxa"/>
            <w:shd w:val="clear" w:color="auto" w:fill="auto"/>
          </w:tcPr>
          <w:p w14:paraId="7E2829B8" w14:textId="77777777" w:rsidR="002E3305" w:rsidRDefault="00DE424C" w:rsidP="003A37F2">
            <w:pPr>
              <w:pStyle w:val="TableParagraph"/>
              <w:ind w:left="245" w:right="253"/>
            </w:pPr>
            <w:r w:rsidRPr="003A37F2">
              <w:rPr>
                <w:color w:val="010202"/>
              </w:rPr>
              <w:t>Contrôle documentaire : contrôle des déclarations, suivi des autorisations accordées par les services de l’INAO, après enquête</w:t>
            </w:r>
          </w:p>
          <w:p w14:paraId="65D58382" w14:textId="77777777" w:rsidR="002E3305" w:rsidRDefault="00DE424C" w:rsidP="003A37F2">
            <w:pPr>
              <w:pStyle w:val="TableParagraph"/>
              <w:spacing w:line="252" w:lineRule="exact"/>
              <w:ind w:left="245" w:right="387"/>
            </w:pPr>
            <w:r w:rsidRPr="003A37F2">
              <w:rPr>
                <w:color w:val="010202"/>
              </w:rPr>
              <w:t>desdits services sur demande individuelle de l’opérateur.</w:t>
            </w:r>
          </w:p>
        </w:tc>
      </w:tr>
      <w:tr w:rsidR="002E3305" w14:paraId="4488DBF3" w14:textId="77777777" w:rsidTr="003A37F2">
        <w:trPr>
          <w:trHeight w:val="616"/>
        </w:trPr>
        <w:tc>
          <w:tcPr>
            <w:tcW w:w="4554" w:type="dxa"/>
            <w:shd w:val="clear" w:color="auto" w:fill="auto"/>
          </w:tcPr>
          <w:p w14:paraId="1919F392" w14:textId="77777777" w:rsidR="002E3305" w:rsidRDefault="00DE424C" w:rsidP="003A37F2">
            <w:pPr>
              <w:pStyle w:val="TableParagraph"/>
              <w:spacing w:before="51"/>
              <w:ind w:left="101" w:right="752"/>
            </w:pPr>
            <w:r w:rsidRPr="003A37F2">
              <w:rPr>
                <w:color w:val="010202"/>
              </w:rPr>
              <w:t>VSI, volumes récoltés en dépassement du rendement autorisé</w:t>
            </w:r>
          </w:p>
        </w:tc>
        <w:tc>
          <w:tcPr>
            <w:tcW w:w="4584" w:type="dxa"/>
            <w:shd w:val="clear" w:color="auto" w:fill="auto"/>
          </w:tcPr>
          <w:p w14:paraId="13A1E2DC" w14:textId="77777777" w:rsidR="002E3305" w:rsidRDefault="00DE424C" w:rsidP="003A37F2">
            <w:pPr>
              <w:pStyle w:val="TableParagraph"/>
              <w:spacing w:before="51"/>
              <w:ind w:left="245" w:right="289"/>
            </w:pPr>
            <w:r w:rsidRPr="003A37F2">
              <w:rPr>
                <w:color w:val="010202"/>
              </w:rPr>
              <w:t>Contrôle documentaire : suivi des attestations de destruction</w:t>
            </w:r>
          </w:p>
        </w:tc>
      </w:tr>
      <w:tr w:rsidR="002E3305" w14:paraId="0AF51DB4" w14:textId="77777777" w:rsidTr="003A37F2">
        <w:trPr>
          <w:trHeight w:val="1260"/>
        </w:trPr>
        <w:tc>
          <w:tcPr>
            <w:tcW w:w="4554" w:type="dxa"/>
            <w:shd w:val="clear" w:color="auto" w:fill="auto"/>
          </w:tcPr>
          <w:p w14:paraId="516AE4CC" w14:textId="77777777" w:rsidR="002E3305" w:rsidRPr="003A37F2" w:rsidRDefault="002E3305">
            <w:pPr>
              <w:pStyle w:val="TableParagraph"/>
              <w:rPr>
                <w:b/>
                <w:sz w:val="24"/>
              </w:rPr>
            </w:pPr>
          </w:p>
          <w:p w14:paraId="0CD8590E" w14:textId="77777777" w:rsidR="002E3305" w:rsidRPr="003A37F2" w:rsidRDefault="002E3305" w:rsidP="003A37F2">
            <w:pPr>
              <w:pStyle w:val="TableParagraph"/>
              <w:spacing w:before="6"/>
              <w:rPr>
                <w:b/>
                <w:sz w:val="19"/>
              </w:rPr>
            </w:pPr>
          </w:p>
          <w:p w14:paraId="62DD13A0" w14:textId="77777777" w:rsidR="002E3305" w:rsidRDefault="00DE424C" w:rsidP="003A37F2">
            <w:pPr>
              <w:pStyle w:val="TableParagraph"/>
              <w:ind w:left="101"/>
            </w:pPr>
            <w:r w:rsidRPr="003A37F2">
              <w:rPr>
                <w:color w:val="010202"/>
              </w:rPr>
              <w:t>Déclaration de revendication</w:t>
            </w:r>
          </w:p>
        </w:tc>
        <w:tc>
          <w:tcPr>
            <w:tcW w:w="4584" w:type="dxa"/>
            <w:shd w:val="clear" w:color="auto" w:fill="auto"/>
          </w:tcPr>
          <w:p w14:paraId="5646BB0A" w14:textId="77777777" w:rsidR="002E3305" w:rsidRDefault="00DE424C" w:rsidP="003A37F2">
            <w:pPr>
              <w:pStyle w:val="TableParagraph"/>
              <w:numPr>
                <w:ilvl w:val="0"/>
                <w:numId w:val="1"/>
              </w:numPr>
              <w:tabs>
                <w:tab w:val="left" w:pos="373"/>
              </w:tabs>
              <w:ind w:right="315" w:firstLine="0"/>
              <w:jc w:val="both"/>
            </w:pPr>
            <w:r w:rsidRPr="003A37F2">
              <w:rPr>
                <w:color w:val="010202"/>
              </w:rPr>
              <w:t>Contrôle documentaire et contrôle sur site : respect des modalités et délais, concordance avec la déclaration de récolte, de production</w:t>
            </w:r>
            <w:r w:rsidRPr="003A37F2">
              <w:rPr>
                <w:color w:val="010202"/>
                <w:spacing w:val="-13"/>
              </w:rPr>
              <w:t xml:space="preserve"> </w:t>
            </w:r>
            <w:r w:rsidRPr="003A37F2">
              <w:rPr>
                <w:color w:val="010202"/>
              </w:rPr>
              <w:t>;</w:t>
            </w:r>
          </w:p>
          <w:p w14:paraId="72824745" w14:textId="77777777" w:rsidR="002E3305" w:rsidRDefault="00DE424C" w:rsidP="003A37F2">
            <w:pPr>
              <w:pStyle w:val="TableParagraph"/>
              <w:numPr>
                <w:ilvl w:val="0"/>
                <w:numId w:val="1"/>
              </w:numPr>
              <w:tabs>
                <w:tab w:val="left" w:pos="373"/>
              </w:tabs>
              <w:spacing w:line="254" w:lineRule="exact"/>
              <w:ind w:right="868" w:firstLine="0"/>
              <w:jc w:val="both"/>
            </w:pPr>
            <w:r w:rsidRPr="003A37F2">
              <w:rPr>
                <w:color w:val="010202"/>
              </w:rPr>
              <w:t>Contrôle de la mise en circulation des produits.</w:t>
            </w:r>
          </w:p>
        </w:tc>
      </w:tr>
      <w:tr w:rsidR="002E3305" w14:paraId="0E52EA77" w14:textId="77777777" w:rsidTr="003A37F2">
        <w:trPr>
          <w:trHeight w:val="540"/>
        </w:trPr>
        <w:tc>
          <w:tcPr>
            <w:tcW w:w="9138" w:type="dxa"/>
            <w:gridSpan w:val="2"/>
            <w:shd w:val="clear" w:color="auto" w:fill="auto"/>
          </w:tcPr>
          <w:p w14:paraId="78812AC6" w14:textId="77777777" w:rsidR="002E3305" w:rsidRPr="003A37F2" w:rsidRDefault="00DE424C" w:rsidP="003A37F2">
            <w:pPr>
              <w:pStyle w:val="TableParagraph"/>
              <w:spacing w:before="137"/>
              <w:ind w:left="2169" w:right="1914"/>
              <w:jc w:val="center"/>
              <w:rPr>
                <w:b/>
              </w:rPr>
            </w:pPr>
            <w:r w:rsidRPr="003A37F2">
              <w:rPr>
                <w:b/>
                <w:color w:val="010202"/>
              </w:rPr>
              <w:t>C - CONTRÔLE DES PROD</w:t>
            </w:r>
            <w:r w:rsidR="004D10B2" w:rsidRPr="003A37F2">
              <w:rPr>
                <w:b/>
                <w:color w:val="010202"/>
              </w:rPr>
              <w:t>U</w:t>
            </w:r>
            <w:r w:rsidRPr="003A37F2">
              <w:rPr>
                <w:b/>
                <w:color w:val="010202"/>
              </w:rPr>
              <w:t>ITS</w:t>
            </w:r>
          </w:p>
        </w:tc>
      </w:tr>
      <w:tr w:rsidR="002E3305" w14:paraId="00CDEC1D" w14:textId="77777777" w:rsidTr="003A37F2">
        <w:trPr>
          <w:trHeight w:val="548"/>
        </w:trPr>
        <w:tc>
          <w:tcPr>
            <w:tcW w:w="4554" w:type="dxa"/>
            <w:shd w:val="clear" w:color="auto" w:fill="auto"/>
          </w:tcPr>
          <w:p w14:paraId="1DF98683" w14:textId="77777777" w:rsidR="002E3305" w:rsidRDefault="00DE424C" w:rsidP="003A37F2">
            <w:pPr>
              <w:pStyle w:val="TableParagraph"/>
              <w:spacing w:before="19"/>
              <w:ind w:left="101" w:right="336"/>
            </w:pPr>
            <w:r w:rsidRPr="003A37F2">
              <w:rPr>
                <w:color w:val="010202"/>
              </w:rPr>
              <w:t>Vins non conditionnés (à la transaction ou à la retiraison)</w:t>
            </w:r>
          </w:p>
        </w:tc>
        <w:tc>
          <w:tcPr>
            <w:tcW w:w="4584" w:type="dxa"/>
            <w:shd w:val="clear" w:color="auto" w:fill="auto"/>
          </w:tcPr>
          <w:p w14:paraId="08AA1AAC" w14:textId="77777777" w:rsidR="002E3305" w:rsidRDefault="00DE424C" w:rsidP="003A37F2">
            <w:pPr>
              <w:pStyle w:val="TableParagraph"/>
              <w:spacing w:before="145"/>
              <w:ind w:left="245"/>
            </w:pPr>
            <w:r w:rsidRPr="003A37F2">
              <w:rPr>
                <w:color w:val="010202"/>
              </w:rPr>
              <w:t>Examen analytique et organoleptique</w:t>
            </w:r>
          </w:p>
        </w:tc>
      </w:tr>
      <w:tr w:rsidR="002E3305" w14:paraId="44E5B36D" w14:textId="77777777" w:rsidTr="003A37F2">
        <w:trPr>
          <w:trHeight w:val="548"/>
        </w:trPr>
        <w:tc>
          <w:tcPr>
            <w:tcW w:w="4554" w:type="dxa"/>
            <w:shd w:val="clear" w:color="auto" w:fill="auto"/>
          </w:tcPr>
          <w:p w14:paraId="76E7CDC7" w14:textId="77777777" w:rsidR="002E3305" w:rsidRDefault="00DE424C" w:rsidP="003A37F2">
            <w:pPr>
              <w:pStyle w:val="TableParagraph"/>
              <w:spacing w:before="17"/>
              <w:ind w:left="101" w:right="1"/>
            </w:pPr>
            <w:r w:rsidRPr="003A37F2">
              <w:rPr>
                <w:color w:val="010202"/>
              </w:rPr>
              <w:t>Vins conditionnés (avant ou après préparation à la mise à la consommation)</w:t>
            </w:r>
          </w:p>
        </w:tc>
        <w:tc>
          <w:tcPr>
            <w:tcW w:w="4584" w:type="dxa"/>
            <w:shd w:val="clear" w:color="auto" w:fill="auto"/>
          </w:tcPr>
          <w:p w14:paraId="35CE42CE" w14:textId="77777777" w:rsidR="002E3305" w:rsidRDefault="00DE424C" w:rsidP="003A37F2">
            <w:pPr>
              <w:pStyle w:val="TableParagraph"/>
              <w:spacing w:before="145"/>
              <w:ind w:left="245"/>
            </w:pPr>
            <w:r w:rsidRPr="003A37F2">
              <w:rPr>
                <w:color w:val="010202"/>
              </w:rPr>
              <w:t>Examen analytique et organoleptique</w:t>
            </w:r>
          </w:p>
        </w:tc>
      </w:tr>
      <w:tr w:rsidR="002E3305" w14:paraId="23D30302" w14:textId="77777777" w:rsidTr="003A37F2">
        <w:trPr>
          <w:trHeight w:val="548"/>
        </w:trPr>
        <w:tc>
          <w:tcPr>
            <w:tcW w:w="4554" w:type="dxa"/>
            <w:shd w:val="clear" w:color="auto" w:fill="auto"/>
          </w:tcPr>
          <w:p w14:paraId="3B21273A" w14:textId="77777777" w:rsidR="002E3305" w:rsidRDefault="00DE424C" w:rsidP="003A37F2">
            <w:pPr>
              <w:pStyle w:val="TableParagraph"/>
              <w:spacing w:before="17"/>
              <w:ind w:left="101" w:right="165"/>
            </w:pPr>
            <w:r w:rsidRPr="003A37F2">
              <w:rPr>
                <w:color w:val="010202"/>
              </w:rPr>
              <w:t>Vins non conditionnés destinés à une expédition hors du territoire national</w:t>
            </w:r>
          </w:p>
        </w:tc>
        <w:tc>
          <w:tcPr>
            <w:tcW w:w="4584" w:type="dxa"/>
            <w:shd w:val="clear" w:color="auto" w:fill="auto"/>
          </w:tcPr>
          <w:p w14:paraId="01EAB29E" w14:textId="77777777" w:rsidR="002E3305" w:rsidRDefault="00DE424C" w:rsidP="003A37F2">
            <w:pPr>
              <w:pStyle w:val="TableParagraph"/>
              <w:spacing w:before="17"/>
              <w:ind w:left="245" w:right="339"/>
            </w:pPr>
            <w:r w:rsidRPr="003A37F2">
              <w:rPr>
                <w:color w:val="010202"/>
              </w:rPr>
              <w:t>Examen analytique et organoleptique de tous les lots</w:t>
            </w:r>
          </w:p>
        </w:tc>
      </w:tr>
      <w:tr w:rsidR="002E3305" w14:paraId="07CE1F3C" w14:textId="77777777" w:rsidTr="003A37F2">
        <w:trPr>
          <w:trHeight w:val="546"/>
        </w:trPr>
        <w:tc>
          <w:tcPr>
            <w:tcW w:w="9138" w:type="dxa"/>
            <w:gridSpan w:val="2"/>
            <w:shd w:val="clear" w:color="auto" w:fill="auto"/>
          </w:tcPr>
          <w:p w14:paraId="712732A0" w14:textId="77777777" w:rsidR="002E3305" w:rsidRPr="003A37F2" w:rsidRDefault="00DE424C" w:rsidP="003A37F2">
            <w:pPr>
              <w:pStyle w:val="TableParagraph"/>
              <w:spacing w:before="143"/>
              <w:ind w:left="2171" w:right="1914"/>
              <w:jc w:val="center"/>
              <w:rPr>
                <w:b/>
              </w:rPr>
            </w:pPr>
            <w:r w:rsidRPr="003A37F2">
              <w:rPr>
                <w:b/>
                <w:color w:val="010202"/>
              </w:rPr>
              <w:lastRenderedPageBreak/>
              <w:t>D - PRÉSENTATION DES PROD</w:t>
            </w:r>
            <w:r w:rsidR="004D10B2" w:rsidRPr="003A37F2">
              <w:rPr>
                <w:b/>
                <w:color w:val="010202"/>
              </w:rPr>
              <w:t>U</w:t>
            </w:r>
            <w:r w:rsidRPr="003A37F2">
              <w:rPr>
                <w:b/>
                <w:color w:val="010202"/>
              </w:rPr>
              <w:t>ITS</w:t>
            </w:r>
          </w:p>
        </w:tc>
      </w:tr>
      <w:tr w:rsidR="002E3305" w14:paraId="78D2AD57" w14:textId="77777777" w:rsidTr="003A37F2">
        <w:trPr>
          <w:trHeight w:val="548"/>
        </w:trPr>
        <w:tc>
          <w:tcPr>
            <w:tcW w:w="4554" w:type="dxa"/>
            <w:shd w:val="clear" w:color="auto" w:fill="auto"/>
          </w:tcPr>
          <w:p w14:paraId="0991050F" w14:textId="77777777" w:rsidR="002E3305" w:rsidRDefault="00DE424C" w:rsidP="003A37F2">
            <w:pPr>
              <w:pStyle w:val="TableParagraph"/>
              <w:spacing w:before="145"/>
              <w:ind w:left="101"/>
            </w:pPr>
            <w:r w:rsidRPr="003A37F2">
              <w:rPr>
                <w:color w:val="010202"/>
              </w:rPr>
              <w:t>Etiquetage</w:t>
            </w:r>
          </w:p>
        </w:tc>
        <w:tc>
          <w:tcPr>
            <w:tcW w:w="4584" w:type="dxa"/>
            <w:shd w:val="clear" w:color="auto" w:fill="auto"/>
          </w:tcPr>
          <w:p w14:paraId="1B7BD623" w14:textId="77777777" w:rsidR="002E3305" w:rsidRDefault="00DE424C" w:rsidP="003A37F2">
            <w:pPr>
              <w:pStyle w:val="TableParagraph"/>
              <w:spacing w:before="145"/>
              <w:ind w:left="245"/>
            </w:pPr>
            <w:r w:rsidRPr="003A37F2">
              <w:rPr>
                <w:color w:val="010202"/>
              </w:rPr>
              <w:t>Contrôle sur site</w:t>
            </w:r>
          </w:p>
        </w:tc>
      </w:tr>
    </w:tbl>
    <w:p w14:paraId="4550DE63" w14:textId="77777777" w:rsidR="004359B5" w:rsidRPr="004359B5" w:rsidRDefault="004359B5">
      <w:pPr>
        <w:pStyle w:val="Corpsdetexte"/>
        <w:spacing w:before="4"/>
      </w:pPr>
    </w:p>
    <w:p w14:paraId="4A705880" w14:textId="77777777" w:rsidR="002E3305" w:rsidRDefault="00DE424C">
      <w:pPr>
        <w:pStyle w:val="Paragraphedeliste"/>
        <w:numPr>
          <w:ilvl w:val="0"/>
          <w:numId w:val="9"/>
        </w:numPr>
        <w:tabs>
          <w:tab w:val="left" w:pos="2583"/>
        </w:tabs>
        <w:spacing w:before="96"/>
        <w:ind w:left="2582" w:hanging="284"/>
        <w:jc w:val="left"/>
        <w:rPr>
          <w:b/>
        </w:rPr>
      </w:pPr>
      <w:r>
        <w:rPr>
          <w:b/>
          <w:color w:val="010202"/>
        </w:rPr>
        <w:t>- Références concernant la structure de</w:t>
      </w:r>
      <w:r>
        <w:rPr>
          <w:b/>
          <w:color w:val="010202"/>
          <w:spacing w:val="-1"/>
        </w:rPr>
        <w:t xml:space="preserve"> </w:t>
      </w:r>
      <w:r>
        <w:rPr>
          <w:b/>
          <w:color w:val="010202"/>
        </w:rPr>
        <w:t>contrôle</w:t>
      </w:r>
    </w:p>
    <w:p w14:paraId="53000CDA" w14:textId="77777777" w:rsidR="002E3305" w:rsidRPr="004359B5" w:rsidRDefault="002E3305">
      <w:pPr>
        <w:pStyle w:val="Corpsdetexte"/>
        <w:spacing w:before="11"/>
        <w:rPr>
          <w:sz w:val="21"/>
        </w:rPr>
      </w:pPr>
    </w:p>
    <w:p w14:paraId="43F9E5AE" w14:textId="77777777" w:rsidR="001E2A35" w:rsidRDefault="001E2A35" w:rsidP="001E2A35">
      <w:pPr>
        <w:spacing w:line="252" w:lineRule="exact"/>
        <w:ind w:left="160"/>
        <w:rPr>
          <w:b/>
        </w:rPr>
      </w:pPr>
      <w:r>
        <w:rPr>
          <w:b/>
          <w:color w:val="010202"/>
        </w:rPr>
        <w:t>Institut National de l’Origine et de la Qualité (INAO)</w:t>
      </w:r>
    </w:p>
    <w:p w14:paraId="64ED1FEC" w14:textId="77777777" w:rsidR="001E2A35" w:rsidRDefault="001E2A35" w:rsidP="001E2A35">
      <w:pPr>
        <w:pStyle w:val="Corpsdetexte"/>
        <w:spacing w:line="252" w:lineRule="exact"/>
        <w:ind w:left="160"/>
      </w:pPr>
      <w:r>
        <w:rPr>
          <w:color w:val="010202"/>
        </w:rPr>
        <w:t>TSA 30003</w:t>
      </w:r>
    </w:p>
    <w:p w14:paraId="77EE8729" w14:textId="77777777" w:rsidR="004359B5" w:rsidRDefault="001E2A35" w:rsidP="001E2A35">
      <w:pPr>
        <w:pStyle w:val="Corpsdetexte"/>
        <w:spacing w:before="1"/>
        <w:ind w:left="160" w:right="5418"/>
        <w:rPr>
          <w:color w:val="010202"/>
        </w:rPr>
      </w:pPr>
      <w:r>
        <w:rPr>
          <w:color w:val="010202"/>
        </w:rPr>
        <w:t>93555 – MONTREUIL</w:t>
      </w:r>
      <w:r w:rsidR="004359B5">
        <w:rPr>
          <w:strike/>
          <w:color w:val="010202"/>
        </w:rPr>
        <w:t xml:space="preserve"> </w:t>
      </w:r>
      <w:r w:rsidR="004359B5">
        <w:rPr>
          <w:color w:val="010202"/>
        </w:rPr>
        <w:t>Cedex</w:t>
      </w:r>
    </w:p>
    <w:p w14:paraId="14C4155A" w14:textId="77777777" w:rsidR="001E2A35" w:rsidRDefault="001E2A35" w:rsidP="001E2A35">
      <w:pPr>
        <w:pStyle w:val="Corpsdetexte"/>
        <w:spacing w:before="1"/>
        <w:ind w:left="160" w:right="5418"/>
      </w:pPr>
      <w:r>
        <w:rPr>
          <w:color w:val="010202"/>
        </w:rPr>
        <w:t>Tél : (33)</w:t>
      </w:r>
      <w:r>
        <w:rPr>
          <w:color w:val="010202"/>
          <w:spacing w:val="1"/>
        </w:rPr>
        <w:t xml:space="preserve"> </w:t>
      </w:r>
      <w:r>
        <w:rPr>
          <w:color w:val="010202"/>
        </w:rPr>
        <w:t>(0)1.73.30.38.00</w:t>
      </w:r>
    </w:p>
    <w:p w14:paraId="4173CF13" w14:textId="77777777" w:rsidR="009E68AF" w:rsidRDefault="009E68AF" w:rsidP="009E68AF">
      <w:pPr>
        <w:pStyle w:val="Corpsdetexte"/>
        <w:spacing w:line="252" w:lineRule="exact"/>
        <w:ind w:left="160"/>
        <w:rPr>
          <w:color w:val="010202"/>
        </w:rPr>
      </w:pPr>
      <w:r>
        <w:rPr>
          <w:color w:val="010202"/>
        </w:rPr>
        <w:t xml:space="preserve">Courriel : </w:t>
      </w:r>
      <w:hyperlink r:id="rId8" w:history="1"/>
      <w:r>
        <w:rPr>
          <w:color w:val="010202"/>
        </w:rPr>
        <w:t xml:space="preserve"> </w:t>
      </w:r>
      <w:hyperlink r:id="rId9" w:history="1">
        <w:r w:rsidRPr="00082CF9">
          <w:rPr>
            <w:color w:val="010202"/>
          </w:rPr>
          <w:t>contact@inao.gouv.fr</w:t>
        </w:r>
      </w:hyperlink>
    </w:p>
    <w:p w14:paraId="12DBDA48" w14:textId="77777777" w:rsidR="001E2A35" w:rsidRPr="00082CF9" w:rsidRDefault="001E2A35" w:rsidP="001E2A35">
      <w:pPr>
        <w:pStyle w:val="Corpsdetexte"/>
        <w:spacing w:line="252" w:lineRule="exact"/>
        <w:ind w:left="160"/>
        <w:rPr>
          <w:color w:val="010202"/>
        </w:rPr>
      </w:pPr>
    </w:p>
    <w:p w14:paraId="1751AF7C" w14:textId="77777777" w:rsidR="001E2A35" w:rsidRPr="00082CF9" w:rsidRDefault="001E2A35" w:rsidP="001E2A35">
      <w:pPr>
        <w:pStyle w:val="Default"/>
        <w:ind w:left="142"/>
        <w:jc w:val="both"/>
        <w:rPr>
          <w:color w:val="010202"/>
          <w:sz w:val="22"/>
          <w:szCs w:val="22"/>
          <w:lang w:eastAsia="en-US"/>
        </w:rPr>
      </w:pPr>
      <w:r w:rsidRPr="00E57E04">
        <w:rPr>
          <w:color w:val="010202"/>
          <w:sz w:val="22"/>
          <w:szCs w:val="22"/>
          <w:lang w:eastAsia="en-US"/>
        </w:rPr>
        <w:t xml:space="preserve">Le contrôle du respect du présent cahier des charges est effectué </w:t>
      </w:r>
      <w:r w:rsidRPr="00082CF9">
        <w:rPr>
          <w:color w:val="010202"/>
          <w:sz w:val="22"/>
          <w:szCs w:val="22"/>
          <w:lang w:eastAsia="en-US"/>
        </w:rPr>
        <w:t>sur la base d’un plan de contrôle approuvé et par un organisme tiers offrant des garanties de compétence, d'impartialité et d'indépendance ayant reçu délégation de l’INAO.</w:t>
      </w:r>
    </w:p>
    <w:p w14:paraId="33C5EBC8" w14:textId="77777777" w:rsidR="001E2A35" w:rsidRPr="00082CF9" w:rsidRDefault="001E2A35" w:rsidP="001E2A35">
      <w:pPr>
        <w:pStyle w:val="Corpsdetexte"/>
        <w:rPr>
          <w:color w:val="010202"/>
        </w:rPr>
      </w:pPr>
    </w:p>
    <w:sectPr w:rsidR="001E2A35" w:rsidRPr="00082CF9" w:rsidSect="00ED63C7">
      <w:headerReference w:type="even" r:id="rId10"/>
      <w:headerReference w:type="default" r:id="rId11"/>
      <w:footerReference w:type="even" r:id="rId12"/>
      <w:footerReference w:type="default" r:id="rId13"/>
      <w:headerReference w:type="first" r:id="rId14"/>
      <w:footerReference w:type="first" r:id="rId15"/>
      <w:pgSz w:w="11900" w:h="16840"/>
      <w:pgMar w:top="1247" w:right="1418" w:bottom="1418" w:left="1418" w:header="340" w:footer="7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D7CD" w14:textId="77777777" w:rsidR="00E20B96" w:rsidRDefault="00E20B96">
      <w:r>
        <w:separator/>
      </w:r>
    </w:p>
  </w:endnote>
  <w:endnote w:type="continuationSeparator" w:id="0">
    <w:p w14:paraId="0DAB82B3" w14:textId="77777777" w:rsidR="00E20B96" w:rsidRDefault="00E2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898E" w14:textId="77777777" w:rsidR="00B036F3" w:rsidRDefault="00B036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9DB6" w14:textId="77777777" w:rsidR="00B036F3" w:rsidRDefault="00B036F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CD18" w14:textId="77777777" w:rsidR="00B036F3" w:rsidRDefault="00B036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3137" w14:textId="77777777" w:rsidR="00E20B96" w:rsidRDefault="00E20B96">
      <w:r>
        <w:separator/>
      </w:r>
    </w:p>
  </w:footnote>
  <w:footnote w:type="continuationSeparator" w:id="0">
    <w:p w14:paraId="32842EB4" w14:textId="77777777" w:rsidR="00E20B96" w:rsidRDefault="00E20B96">
      <w:r>
        <w:continuationSeparator/>
      </w:r>
    </w:p>
  </w:footnote>
  <w:footnote w:id="1">
    <w:p w14:paraId="50D0C58C" w14:textId="0DBB04E4" w:rsidR="00B036F3" w:rsidRDefault="00B036F3">
      <w:pPr>
        <w:pStyle w:val="Notedebasdepage"/>
      </w:pPr>
      <w:r>
        <w:rPr>
          <w:rStyle w:val="Appelnotedebasdep"/>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CA75" w14:textId="77777777" w:rsidR="00B036F3" w:rsidRDefault="00B036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8E6D" w14:textId="2EFFF152" w:rsidR="00E20B96" w:rsidRPr="00E20B96" w:rsidRDefault="00E20B96" w:rsidP="00E20B96">
    <w:pPr>
      <w:pStyle w:val="En-tte"/>
      <w:rPr>
        <w:sz w:val="20"/>
      </w:rPr>
    </w:pPr>
    <w:r w:rsidRPr="00E20B96">
      <w:rPr>
        <w:sz w:val="20"/>
      </w:rPr>
      <w:t xml:space="preserve">Publié au Bulletin Officiel du MASA du </w:t>
    </w:r>
    <w:r w:rsidR="00B036F3">
      <w:rPr>
        <w:sz w:val="20"/>
      </w:rPr>
      <w:t>28 novembre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4EF0" w14:textId="77777777" w:rsidR="00B036F3" w:rsidRDefault="00B036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FD8"/>
    <w:multiLevelType w:val="hybridMultilevel"/>
    <w:tmpl w:val="C68EEB8C"/>
    <w:lvl w:ilvl="0" w:tplc="FFA624AE">
      <w:start w:val="1"/>
      <w:numFmt w:val="lowerLetter"/>
      <w:lvlText w:val="%1)"/>
      <w:lvlJc w:val="left"/>
      <w:pPr>
        <w:ind w:left="160" w:hanging="230"/>
      </w:pPr>
      <w:rPr>
        <w:rFonts w:ascii="Times New Roman" w:eastAsia="Times New Roman" w:hAnsi="Times New Roman" w:cs="Times New Roman" w:hint="default"/>
        <w:color w:val="010202"/>
        <w:spacing w:val="-2"/>
        <w:w w:val="99"/>
        <w:sz w:val="22"/>
        <w:szCs w:val="22"/>
        <w:lang w:val="fr-FR" w:eastAsia="en-US" w:bidi="ar-SA"/>
      </w:rPr>
    </w:lvl>
    <w:lvl w:ilvl="1" w:tplc="96828A38">
      <w:start w:val="1"/>
      <w:numFmt w:val="upperRoman"/>
      <w:lvlText w:val="%2."/>
      <w:lvlJc w:val="left"/>
      <w:pPr>
        <w:ind w:left="3575" w:hanging="197"/>
        <w:jc w:val="right"/>
      </w:pPr>
      <w:rPr>
        <w:rFonts w:ascii="Times New Roman" w:eastAsia="Times New Roman" w:hAnsi="Times New Roman" w:cs="Times New Roman" w:hint="default"/>
        <w:b/>
        <w:bCs/>
        <w:color w:val="010202"/>
        <w:spacing w:val="-2"/>
        <w:w w:val="99"/>
        <w:sz w:val="22"/>
        <w:szCs w:val="22"/>
        <w:lang w:val="fr-FR" w:eastAsia="en-US" w:bidi="ar-SA"/>
      </w:rPr>
    </w:lvl>
    <w:lvl w:ilvl="2" w:tplc="E72289DA">
      <w:numFmt w:val="bullet"/>
      <w:lvlText w:val="•"/>
      <w:lvlJc w:val="left"/>
      <w:pPr>
        <w:ind w:left="4235" w:hanging="197"/>
      </w:pPr>
      <w:rPr>
        <w:rFonts w:hint="default"/>
        <w:lang w:val="fr-FR" w:eastAsia="en-US" w:bidi="ar-SA"/>
      </w:rPr>
    </w:lvl>
    <w:lvl w:ilvl="3" w:tplc="DD34BFBC">
      <w:numFmt w:val="bullet"/>
      <w:lvlText w:val="•"/>
      <w:lvlJc w:val="left"/>
      <w:pPr>
        <w:ind w:left="4891" w:hanging="197"/>
      </w:pPr>
      <w:rPr>
        <w:rFonts w:hint="default"/>
        <w:lang w:val="fr-FR" w:eastAsia="en-US" w:bidi="ar-SA"/>
      </w:rPr>
    </w:lvl>
    <w:lvl w:ilvl="4" w:tplc="1F16D7EA">
      <w:numFmt w:val="bullet"/>
      <w:lvlText w:val="•"/>
      <w:lvlJc w:val="left"/>
      <w:pPr>
        <w:ind w:left="5546" w:hanging="197"/>
      </w:pPr>
      <w:rPr>
        <w:rFonts w:hint="default"/>
        <w:lang w:val="fr-FR" w:eastAsia="en-US" w:bidi="ar-SA"/>
      </w:rPr>
    </w:lvl>
    <w:lvl w:ilvl="5" w:tplc="E95E52DC">
      <w:numFmt w:val="bullet"/>
      <w:lvlText w:val="•"/>
      <w:lvlJc w:val="left"/>
      <w:pPr>
        <w:ind w:left="6202" w:hanging="197"/>
      </w:pPr>
      <w:rPr>
        <w:rFonts w:hint="default"/>
        <w:lang w:val="fr-FR" w:eastAsia="en-US" w:bidi="ar-SA"/>
      </w:rPr>
    </w:lvl>
    <w:lvl w:ilvl="6" w:tplc="458A1E30">
      <w:numFmt w:val="bullet"/>
      <w:lvlText w:val="•"/>
      <w:lvlJc w:val="left"/>
      <w:pPr>
        <w:ind w:left="6857" w:hanging="197"/>
      </w:pPr>
      <w:rPr>
        <w:rFonts w:hint="default"/>
        <w:lang w:val="fr-FR" w:eastAsia="en-US" w:bidi="ar-SA"/>
      </w:rPr>
    </w:lvl>
    <w:lvl w:ilvl="7" w:tplc="A32689E2">
      <w:numFmt w:val="bullet"/>
      <w:lvlText w:val="•"/>
      <w:lvlJc w:val="left"/>
      <w:pPr>
        <w:ind w:left="7513" w:hanging="197"/>
      </w:pPr>
      <w:rPr>
        <w:rFonts w:hint="default"/>
        <w:lang w:val="fr-FR" w:eastAsia="en-US" w:bidi="ar-SA"/>
      </w:rPr>
    </w:lvl>
    <w:lvl w:ilvl="8" w:tplc="3912C618">
      <w:numFmt w:val="bullet"/>
      <w:lvlText w:val="•"/>
      <w:lvlJc w:val="left"/>
      <w:pPr>
        <w:ind w:left="8168" w:hanging="197"/>
      </w:pPr>
      <w:rPr>
        <w:rFonts w:hint="default"/>
        <w:lang w:val="fr-FR" w:eastAsia="en-US" w:bidi="ar-SA"/>
      </w:rPr>
    </w:lvl>
  </w:abstractNum>
  <w:abstractNum w:abstractNumId="1" w15:restartNumberingAfterBreak="0">
    <w:nsid w:val="0411428A"/>
    <w:multiLevelType w:val="hybridMultilevel"/>
    <w:tmpl w:val="C730FE50"/>
    <w:lvl w:ilvl="0" w:tplc="D53A9D92">
      <w:start w:val="1"/>
      <w:numFmt w:val="upperRoman"/>
      <w:lvlText w:val="%1."/>
      <w:lvlJc w:val="left"/>
      <w:pPr>
        <w:ind w:left="3745" w:hanging="196"/>
        <w:jc w:val="right"/>
      </w:pPr>
      <w:rPr>
        <w:rFonts w:ascii="Times New Roman" w:eastAsia="Times New Roman" w:hAnsi="Times New Roman" w:cs="Times New Roman" w:hint="default"/>
        <w:b/>
        <w:bCs/>
        <w:color w:val="010202"/>
        <w:spacing w:val="-2"/>
        <w:w w:val="99"/>
        <w:sz w:val="22"/>
        <w:szCs w:val="22"/>
        <w:lang w:val="fr-FR" w:eastAsia="en-US" w:bidi="ar-SA"/>
      </w:rPr>
    </w:lvl>
    <w:lvl w:ilvl="1" w:tplc="7B503EC4">
      <w:numFmt w:val="bullet"/>
      <w:lvlText w:val="•"/>
      <w:lvlJc w:val="left"/>
      <w:pPr>
        <w:ind w:left="4314" w:hanging="196"/>
      </w:pPr>
      <w:rPr>
        <w:rFonts w:hint="default"/>
        <w:lang w:val="fr-FR" w:eastAsia="en-US" w:bidi="ar-SA"/>
      </w:rPr>
    </w:lvl>
    <w:lvl w:ilvl="2" w:tplc="31808922">
      <w:numFmt w:val="bullet"/>
      <w:lvlText w:val="•"/>
      <w:lvlJc w:val="left"/>
      <w:pPr>
        <w:ind w:left="4888" w:hanging="196"/>
      </w:pPr>
      <w:rPr>
        <w:rFonts w:hint="default"/>
        <w:lang w:val="fr-FR" w:eastAsia="en-US" w:bidi="ar-SA"/>
      </w:rPr>
    </w:lvl>
    <w:lvl w:ilvl="3" w:tplc="5D90D802">
      <w:numFmt w:val="bullet"/>
      <w:lvlText w:val="•"/>
      <w:lvlJc w:val="left"/>
      <w:pPr>
        <w:ind w:left="5462" w:hanging="196"/>
      </w:pPr>
      <w:rPr>
        <w:rFonts w:hint="default"/>
        <w:lang w:val="fr-FR" w:eastAsia="en-US" w:bidi="ar-SA"/>
      </w:rPr>
    </w:lvl>
    <w:lvl w:ilvl="4" w:tplc="401E205E">
      <w:numFmt w:val="bullet"/>
      <w:lvlText w:val="•"/>
      <w:lvlJc w:val="left"/>
      <w:pPr>
        <w:ind w:left="6036" w:hanging="196"/>
      </w:pPr>
      <w:rPr>
        <w:rFonts w:hint="default"/>
        <w:lang w:val="fr-FR" w:eastAsia="en-US" w:bidi="ar-SA"/>
      </w:rPr>
    </w:lvl>
    <w:lvl w:ilvl="5" w:tplc="F880098C">
      <w:numFmt w:val="bullet"/>
      <w:lvlText w:val="•"/>
      <w:lvlJc w:val="left"/>
      <w:pPr>
        <w:ind w:left="6610" w:hanging="196"/>
      </w:pPr>
      <w:rPr>
        <w:rFonts w:hint="default"/>
        <w:lang w:val="fr-FR" w:eastAsia="en-US" w:bidi="ar-SA"/>
      </w:rPr>
    </w:lvl>
    <w:lvl w:ilvl="6" w:tplc="85CEA53C">
      <w:numFmt w:val="bullet"/>
      <w:lvlText w:val="•"/>
      <w:lvlJc w:val="left"/>
      <w:pPr>
        <w:ind w:left="7184" w:hanging="196"/>
      </w:pPr>
      <w:rPr>
        <w:rFonts w:hint="default"/>
        <w:lang w:val="fr-FR" w:eastAsia="en-US" w:bidi="ar-SA"/>
      </w:rPr>
    </w:lvl>
    <w:lvl w:ilvl="7" w:tplc="A134D850">
      <w:numFmt w:val="bullet"/>
      <w:lvlText w:val="•"/>
      <w:lvlJc w:val="left"/>
      <w:pPr>
        <w:ind w:left="7758" w:hanging="196"/>
      </w:pPr>
      <w:rPr>
        <w:rFonts w:hint="default"/>
        <w:lang w:val="fr-FR" w:eastAsia="en-US" w:bidi="ar-SA"/>
      </w:rPr>
    </w:lvl>
    <w:lvl w:ilvl="8" w:tplc="32EA93CC">
      <w:numFmt w:val="bullet"/>
      <w:lvlText w:val="•"/>
      <w:lvlJc w:val="left"/>
      <w:pPr>
        <w:ind w:left="8332" w:hanging="196"/>
      </w:pPr>
      <w:rPr>
        <w:rFonts w:hint="default"/>
        <w:lang w:val="fr-FR" w:eastAsia="en-US" w:bidi="ar-SA"/>
      </w:rPr>
    </w:lvl>
  </w:abstractNum>
  <w:abstractNum w:abstractNumId="2" w15:restartNumberingAfterBreak="0">
    <w:nsid w:val="07CD77F4"/>
    <w:multiLevelType w:val="hybridMultilevel"/>
    <w:tmpl w:val="5EEE3EE2"/>
    <w:lvl w:ilvl="0" w:tplc="D7D49E62">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86E0E65E">
      <w:numFmt w:val="bullet"/>
      <w:lvlText w:val="•"/>
      <w:lvlJc w:val="left"/>
      <w:pPr>
        <w:ind w:left="672" w:hanging="128"/>
      </w:pPr>
      <w:rPr>
        <w:rFonts w:hint="default"/>
        <w:lang w:val="fr-FR" w:eastAsia="en-US" w:bidi="ar-SA"/>
      </w:rPr>
    </w:lvl>
    <w:lvl w:ilvl="2" w:tplc="6AD60B48">
      <w:numFmt w:val="bullet"/>
      <w:lvlText w:val="•"/>
      <w:lvlJc w:val="left"/>
      <w:pPr>
        <w:ind w:left="1105" w:hanging="128"/>
      </w:pPr>
      <w:rPr>
        <w:rFonts w:hint="default"/>
        <w:lang w:val="fr-FR" w:eastAsia="en-US" w:bidi="ar-SA"/>
      </w:rPr>
    </w:lvl>
    <w:lvl w:ilvl="3" w:tplc="1D9EA580">
      <w:numFmt w:val="bullet"/>
      <w:lvlText w:val="•"/>
      <w:lvlJc w:val="left"/>
      <w:pPr>
        <w:ind w:left="1538" w:hanging="128"/>
      </w:pPr>
      <w:rPr>
        <w:rFonts w:hint="default"/>
        <w:lang w:val="fr-FR" w:eastAsia="en-US" w:bidi="ar-SA"/>
      </w:rPr>
    </w:lvl>
    <w:lvl w:ilvl="4" w:tplc="C7BAE1D4">
      <w:numFmt w:val="bullet"/>
      <w:lvlText w:val="•"/>
      <w:lvlJc w:val="left"/>
      <w:pPr>
        <w:ind w:left="1971" w:hanging="128"/>
      </w:pPr>
      <w:rPr>
        <w:rFonts w:hint="default"/>
        <w:lang w:val="fr-FR" w:eastAsia="en-US" w:bidi="ar-SA"/>
      </w:rPr>
    </w:lvl>
    <w:lvl w:ilvl="5" w:tplc="2AA215CE">
      <w:numFmt w:val="bullet"/>
      <w:lvlText w:val="•"/>
      <w:lvlJc w:val="left"/>
      <w:pPr>
        <w:ind w:left="2404" w:hanging="128"/>
      </w:pPr>
      <w:rPr>
        <w:rFonts w:hint="default"/>
        <w:lang w:val="fr-FR" w:eastAsia="en-US" w:bidi="ar-SA"/>
      </w:rPr>
    </w:lvl>
    <w:lvl w:ilvl="6" w:tplc="FA924396">
      <w:numFmt w:val="bullet"/>
      <w:lvlText w:val="•"/>
      <w:lvlJc w:val="left"/>
      <w:pPr>
        <w:ind w:left="2837" w:hanging="128"/>
      </w:pPr>
      <w:rPr>
        <w:rFonts w:hint="default"/>
        <w:lang w:val="fr-FR" w:eastAsia="en-US" w:bidi="ar-SA"/>
      </w:rPr>
    </w:lvl>
    <w:lvl w:ilvl="7" w:tplc="213EC59C">
      <w:numFmt w:val="bullet"/>
      <w:lvlText w:val="•"/>
      <w:lvlJc w:val="left"/>
      <w:pPr>
        <w:ind w:left="3270" w:hanging="128"/>
      </w:pPr>
      <w:rPr>
        <w:rFonts w:hint="default"/>
        <w:lang w:val="fr-FR" w:eastAsia="en-US" w:bidi="ar-SA"/>
      </w:rPr>
    </w:lvl>
    <w:lvl w:ilvl="8" w:tplc="65363AEE">
      <w:numFmt w:val="bullet"/>
      <w:lvlText w:val="•"/>
      <w:lvlJc w:val="left"/>
      <w:pPr>
        <w:ind w:left="3703" w:hanging="128"/>
      </w:pPr>
      <w:rPr>
        <w:rFonts w:hint="default"/>
        <w:lang w:val="fr-FR" w:eastAsia="en-US" w:bidi="ar-SA"/>
      </w:rPr>
    </w:lvl>
  </w:abstractNum>
  <w:abstractNum w:abstractNumId="3" w15:restartNumberingAfterBreak="0">
    <w:nsid w:val="098859CA"/>
    <w:multiLevelType w:val="hybridMultilevel"/>
    <w:tmpl w:val="CF72D4DA"/>
    <w:lvl w:ilvl="0" w:tplc="839C5A6C">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97AC7"/>
    <w:multiLevelType w:val="hybridMultilevel"/>
    <w:tmpl w:val="57F0E786"/>
    <w:lvl w:ilvl="0" w:tplc="7DC8E1B2">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03AC3D74">
      <w:numFmt w:val="bullet"/>
      <w:lvlText w:val="•"/>
      <w:lvlJc w:val="left"/>
      <w:pPr>
        <w:ind w:left="1290" w:hanging="226"/>
      </w:pPr>
      <w:rPr>
        <w:rFonts w:hint="default"/>
        <w:lang w:val="fr-FR" w:eastAsia="en-US" w:bidi="ar-SA"/>
      </w:rPr>
    </w:lvl>
    <w:lvl w:ilvl="2" w:tplc="D5D6F8AC">
      <w:numFmt w:val="bullet"/>
      <w:lvlText w:val="•"/>
      <w:lvlJc w:val="left"/>
      <w:pPr>
        <w:ind w:left="2200" w:hanging="226"/>
      </w:pPr>
      <w:rPr>
        <w:rFonts w:hint="default"/>
        <w:lang w:val="fr-FR" w:eastAsia="en-US" w:bidi="ar-SA"/>
      </w:rPr>
    </w:lvl>
    <w:lvl w:ilvl="3" w:tplc="78F25F80">
      <w:numFmt w:val="bullet"/>
      <w:lvlText w:val="•"/>
      <w:lvlJc w:val="left"/>
      <w:pPr>
        <w:ind w:left="3110" w:hanging="226"/>
      </w:pPr>
      <w:rPr>
        <w:rFonts w:hint="default"/>
        <w:lang w:val="fr-FR" w:eastAsia="en-US" w:bidi="ar-SA"/>
      </w:rPr>
    </w:lvl>
    <w:lvl w:ilvl="4" w:tplc="1FEE441A">
      <w:numFmt w:val="bullet"/>
      <w:lvlText w:val="•"/>
      <w:lvlJc w:val="left"/>
      <w:pPr>
        <w:ind w:left="4020" w:hanging="226"/>
      </w:pPr>
      <w:rPr>
        <w:rFonts w:hint="default"/>
        <w:lang w:val="fr-FR" w:eastAsia="en-US" w:bidi="ar-SA"/>
      </w:rPr>
    </w:lvl>
    <w:lvl w:ilvl="5" w:tplc="FC02629C">
      <w:numFmt w:val="bullet"/>
      <w:lvlText w:val="•"/>
      <w:lvlJc w:val="left"/>
      <w:pPr>
        <w:ind w:left="4930" w:hanging="226"/>
      </w:pPr>
      <w:rPr>
        <w:rFonts w:hint="default"/>
        <w:lang w:val="fr-FR" w:eastAsia="en-US" w:bidi="ar-SA"/>
      </w:rPr>
    </w:lvl>
    <w:lvl w:ilvl="6" w:tplc="7AB4EB10">
      <w:numFmt w:val="bullet"/>
      <w:lvlText w:val="•"/>
      <w:lvlJc w:val="left"/>
      <w:pPr>
        <w:ind w:left="5840" w:hanging="226"/>
      </w:pPr>
      <w:rPr>
        <w:rFonts w:hint="default"/>
        <w:lang w:val="fr-FR" w:eastAsia="en-US" w:bidi="ar-SA"/>
      </w:rPr>
    </w:lvl>
    <w:lvl w:ilvl="7" w:tplc="790E6C80">
      <w:numFmt w:val="bullet"/>
      <w:lvlText w:val="•"/>
      <w:lvlJc w:val="left"/>
      <w:pPr>
        <w:ind w:left="6750" w:hanging="226"/>
      </w:pPr>
      <w:rPr>
        <w:rFonts w:hint="default"/>
        <w:lang w:val="fr-FR" w:eastAsia="en-US" w:bidi="ar-SA"/>
      </w:rPr>
    </w:lvl>
    <w:lvl w:ilvl="8" w:tplc="F0103A58">
      <w:numFmt w:val="bullet"/>
      <w:lvlText w:val="•"/>
      <w:lvlJc w:val="left"/>
      <w:pPr>
        <w:ind w:left="7660" w:hanging="226"/>
      </w:pPr>
      <w:rPr>
        <w:rFonts w:hint="default"/>
        <w:lang w:val="fr-FR" w:eastAsia="en-US" w:bidi="ar-SA"/>
      </w:rPr>
    </w:lvl>
  </w:abstractNum>
  <w:abstractNum w:abstractNumId="5" w15:restartNumberingAfterBreak="0">
    <w:nsid w:val="141D4B24"/>
    <w:multiLevelType w:val="hybridMultilevel"/>
    <w:tmpl w:val="BD8C42B6"/>
    <w:lvl w:ilvl="0" w:tplc="F294CFDC">
      <w:start w:val="1"/>
      <w:numFmt w:val="lowerLetter"/>
      <w:lvlText w:val="%1)"/>
      <w:lvlJc w:val="left"/>
      <w:pPr>
        <w:ind w:left="519" w:hanging="360"/>
      </w:pPr>
      <w:rPr>
        <w:rFonts w:hint="default"/>
        <w:color w:val="0000CC"/>
      </w:rPr>
    </w:lvl>
    <w:lvl w:ilvl="1" w:tplc="040C0019" w:tentative="1">
      <w:start w:val="1"/>
      <w:numFmt w:val="lowerLetter"/>
      <w:lvlText w:val="%2."/>
      <w:lvlJc w:val="left"/>
      <w:pPr>
        <w:ind w:left="1239" w:hanging="360"/>
      </w:pPr>
    </w:lvl>
    <w:lvl w:ilvl="2" w:tplc="040C001B" w:tentative="1">
      <w:start w:val="1"/>
      <w:numFmt w:val="lowerRoman"/>
      <w:lvlText w:val="%3."/>
      <w:lvlJc w:val="right"/>
      <w:pPr>
        <w:ind w:left="1959" w:hanging="180"/>
      </w:pPr>
    </w:lvl>
    <w:lvl w:ilvl="3" w:tplc="040C000F" w:tentative="1">
      <w:start w:val="1"/>
      <w:numFmt w:val="decimal"/>
      <w:lvlText w:val="%4."/>
      <w:lvlJc w:val="left"/>
      <w:pPr>
        <w:ind w:left="2679" w:hanging="360"/>
      </w:pPr>
    </w:lvl>
    <w:lvl w:ilvl="4" w:tplc="040C0019" w:tentative="1">
      <w:start w:val="1"/>
      <w:numFmt w:val="lowerLetter"/>
      <w:lvlText w:val="%5."/>
      <w:lvlJc w:val="left"/>
      <w:pPr>
        <w:ind w:left="3399" w:hanging="360"/>
      </w:pPr>
    </w:lvl>
    <w:lvl w:ilvl="5" w:tplc="040C001B" w:tentative="1">
      <w:start w:val="1"/>
      <w:numFmt w:val="lowerRoman"/>
      <w:lvlText w:val="%6."/>
      <w:lvlJc w:val="right"/>
      <w:pPr>
        <w:ind w:left="4119" w:hanging="180"/>
      </w:pPr>
    </w:lvl>
    <w:lvl w:ilvl="6" w:tplc="040C000F" w:tentative="1">
      <w:start w:val="1"/>
      <w:numFmt w:val="decimal"/>
      <w:lvlText w:val="%7."/>
      <w:lvlJc w:val="left"/>
      <w:pPr>
        <w:ind w:left="4839" w:hanging="360"/>
      </w:pPr>
    </w:lvl>
    <w:lvl w:ilvl="7" w:tplc="040C0019" w:tentative="1">
      <w:start w:val="1"/>
      <w:numFmt w:val="lowerLetter"/>
      <w:lvlText w:val="%8."/>
      <w:lvlJc w:val="left"/>
      <w:pPr>
        <w:ind w:left="5559" w:hanging="360"/>
      </w:pPr>
    </w:lvl>
    <w:lvl w:ilvl="8" w:tplc="040C001B" w:tentative="1">
      <w:start w:val="1"/>
      <w:numFmt w:val="lowerRoman"/>
      <w:lvlText w:val="%9."/>
      <w:lvlJc w:val="right"/>
      <w:pPr>
        <w:ind w:left="6279" w:hanging="180"/>
      </w:pPr>
    </w:lvl>
  </w:abstractNum>
  <w:abstractNum w:abstractNumId="6" w15:restartNumberingAfterBreak="0">
    <w:nsid w:val="187275A3"/>
    <w:multiLevelType w:val="hybridMultilevel"/>
    <w:tmpl w:val="97065D04"/>
    <w:lvl w:ilvl="0" w:tplc="C256F424">
      <w:start w:val="1"/>
      <w:numFmt w:val="upperRoman"/>
      <w:lvlText w:val="%1."/>
      <w:lvlJc w:val="left"/>
      <w:pPr>
        <w:ind w:left="3745" w:hanging="196"/>
        <w:jc w:val="right"/>
      </w:pPr>
      <w:rPr>
        <w:rFonts w:ascii="Times New Roman" w:eastAsia="Times New Roman" w:hAnsi="Times New Roman" w:cs="Times New Roman" w:hint="default"/>
        <w:b/>
        <w:bCs/>
        <w:color w:val="010202"/>
        <w:spacing w:val="-2"/>
        <w:w w:val="99"/>
        <w:sz w:val="22"/>
        <w:szCs w:val="22"/>
        <w:lang w:val="fr-FR" w:eastAsia="en-US" w:bidi="ar-SA"/>
      </w:rPr>
    </w:lvl>
    <w:lvl w:ilvl="1" w:tplc="D3CCDD7E">
      <w:numFmt w:val="bullet"/>
      <w:lvlText w:val="•"/>
      <w:lvlJc w:val="left"/>
      <w:pPr>
        <w:ind w:left="4314" w:hanging="196"/>
      </w:pPr>
      <w:rPr>
        <w:rFonts w:hint="default"/>
        <w:lang w:val="fr-FR" w:eastAsia="en-US" w:bidi="ar-SA"/>
      </w:rPr>
    </w:lvl>
    <w:lvl w:ilvl="2" w:tplc="CC206E4C">
      <w:numFmt w:val="bullet"/>
      <w:lvlText w:val="•"/>
      <w:lvlJc w:val="left"/>
      <w:pPr>
        <w:ind w:left="4888" w:hanging="196"/>
      </w:pPr>
      <w:rPr>
        <w:rFonts w:hint="default"/>
        <w:lang w:val="fr-FR" w:eastAsia="en-US" w:bidi="ar-SA"/>
      </w:rPr>
    </w:lvl>
    <w:lvl w:ilvl="3" w:tplc="D98680A4">
      <w:numFmt w:val="bullet"/>
      <w:lvlText w:val="•"/>
      <w:lvlJc w:val="left"/>
      <w:pPr>
        <w:ind w:left="5462" w:hanging="196"/>
      </w:pPr>
      <w:rPr>
        <w:rFonts w:hint="default"/>
        <w:lang w:val="fr-FR" w:eastAsia="en-US" w:bidi="ar-SA"/>
      </w:rPr>
    </w:lvl>
    <w:lvl w:ilvl="4" w:tplc="B1A2475C">
      <w:numFmt w:val="bullet"/>
      <w:lvlText w:val="•"/>
      <w:lvlJc w:val="left"/>
      <w:pPr>
        <w:ind w:left="6036" w:hanging="196"/>
      </w:pPr>
      <w:rPr>
        <w:rFonts w:hint="default"/>
        <w:lang w:val="fr-FR" w:eastAsia="en-US" w:bidi="ar-SA"/>
      </w:rPr>
    </w:lvl>
    <w:lvl w:ilvl="5" w:tplc="ECE492E8">
      <w:numFmt w:val="bullet"/>
      <w:lvlText w:val="•"/>
      <w:lvlJc w:val="left"/>
      <w:pPr>
        <w:ind w:left="6610" w:hanging="196"/>
      </w:pPr>
      <w:rPr>
        <w:rFonts w:hint="default"/>
        <w:lang w:val="fr-FR" w:eastAsia="en-US" w:bidi="ar-SA"/>
      </w:rPr>
    </w:lvl>
    <w:lvl w:ilvl="6" w:tplc="422C1BF2">
      <w:numFmt w:val="bullet"/>
      <w:lvlText w:val="•"/>
      <w:lvlJc w:val="left"/>
      <w:pPr>
        <w:ind w:left="7184" w:hanging="196"/>
      </w:pPr>
      <w:rPr>
        <w:rFonts w:hint="default"/>
        <w:lang w:val="fr-FR" w:eastAsia="en-US" w:bidi="ar-SA"/>
      </w:rPr>
    </w:lvl>
    <w:lvl w:ilvl="7" w:tplc="88A47C4E">
      <w:numFmt w:val="bullet"/>
      <w:lvlText w:val="•"/>
      <w:lvlJc w:val="left"/>
      <w:pPr>
        <w:ind w:left="7758" w:hanging="196"/>
      </w:pPr>
      <w:rPr>
        <w:rFonts w:hint="default"/>
        <w:lang w:val="fr-FR" w:eastAsia="en-US" w:bidi="ar-SA"/>
      </w:rPr>
    </w:lvl>
    <w:lvl w:ilvl="8" w:tplc="4CD2AA14">
      <w:numFmt w:val="bullet"/>
      <w:lvlText w:val="•"/>
      <w:lvlJc w:val="left"/>
      <w:pPr>
        <w:ind w:left="8332" w:hanging="196"/>
      </w:pPr>
      <w:rPr>
        <w:rFonts w:hint="default"/>
        <w:lang w:val="fr-FR" w:eastAsia="en-US" w:bidi="ar-SA"/>
      </w:rPr>
    </w:lvl>
  </w:abstractNum>
  <w:abstractNum w:abstractNumId="7" w15:restartNumberingAfterBreak="0">
    <w:nsid w:val="1A573B2F"/>
    <w:multiLevelType w:val="hybridMultilevel"/>
    <w:tmpl w:val="5C521854"/>
    <w:lvl w:ilvl="0" w:tplc="BB0435AC">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69EAA4E0">
      <w:numFmt w:val="bullet"/>
      <w:lvlText w:val="•"/>
      <w:lvlJc w:val="left"/>
      <w:pPr>
        <w:ind w:left="1290" w:hanging="226"/>
      </w:pPr>
      <w:rPr>
        <w:rFonts w:hint="default"/>
        <w:lang w:val="fr-FR" w:eastAsia="en-US" w:bidi="ar-SA"/>
      </w:rPr>
    </w:lvl>
    <w:lvl w:ilvl="2" w:tplc="D17E51AA">
      <w:numFmt w:val="bullet"/>
      <w:lvlText w:val="•"/>
      <w:lvlJc w:val="left"/>
      <w:pPr>
        <w:ind w:left="2200" w:hanging="226"/>
      </w:pPr>
      <w:rPr>
        <w:rFonts w:hint="default"/>
        <w:lang w:val="fr-FR" w:eastAsia="en-US" w:bidi="ar-SA"/>
      </w:rPr>
    </w:lvl>
    <w:lvl w:ilvl="3" w:tplc="7CC4C960">
      <w:numFmt w:val="bullet"/>
      <w:lvlText w:val="•"/>
      <w:lvlJc w:val="left"/>
      <w:pPr>
        <w:ind w:left="3110" w:hanging="226"/>
      </w:pPr>
      <w:rPr>
        <w:rFonts w:hint="default"/>
        <w:lang w:val="fr-FR" w:eastAsia="en-US" w:bidi="ar-SA"/>
      </w:rPr>
    </w:lvl>
    <w:lvl w:ilvl="4" w:tplc="08D63F7E">
      <w:numFmt w:val="bullet"/>
      <w:lvlText w:val="•"/>
      <w:lvlJc w:val="left"/>
      <w:pPr>
        <w:ind w:left="4020" w:hanging="226"/>
      </w:pPr>
      <w:rPr>
        <w:rFonts w:hint="default"/>
        <w:lang w:val="fr-FR" w:eastAsia="en-US" w:bidi="ar-SA"/>
      </w:rPr>
    </w:lvl>
    <w:lvl w:ilvl="5" w:tplc="3BD81F02">
      <w:numFmt w:val="bullet"/>
      <w:lvlText w:val="•"/>
      <w:lvlJc w:val="left"/>
      <w:pPr>
        <w:ind w:left="4930" w:hanging="226"/>
      </w:pPr>
      <w:rPr>
        <w:rFonts w:hint="default"/>
        <w:lang w:val="fr-FR" w:eastAsia="en-US" w:bidi="ar-SA"/>
      </w:rPr>
    </w:lvl>
    <w:lvl w:ilvl="6" w:tplc="1BA4A142">
      <w:numFmt w:val="bullet"/>
      <w:lvlText w:val="•"/>
      <w:lvlJc w:val="left"/>
      <w:pPr>
        <w:ind w:left="5840" w:hanging="226"/>
      </w:pPr>
      <w:rPr>
        <w:rFonts w:hint="default"/>
        <w:lang w:val="fr-FR" w:eastAsia="en-US" w:bidi="ar-SA"/>
      </w:rPr>
    </w:lvl>
    <w:lvl w:ilvl="7" w:tplc="FDAAE86C">
      <w:numFmt w:val="bullet"/>
      <w:lvlText w:val="•"/>
      <w:lvlJc w:val="left"/>
      <w:pPr>
        <w:ind w:left="6750" w:hanging="226"/>
      </w:pPr>
      <w:rPr>
        <w:rFonts w:hint="default"/>
        <w:lang w:val="fr-FR" w:eastAsia="en-US" w:bidi="ar-SA"/>
      </w:rPr>
    </w:lvl>
    <w:lvl w:ilvl="8" w:tplc="35C65394">
      <w:numFmt w:val="bullet"/>
      <w:lvlText w:val="•"/>
      <w:lvlJc w:val="left"/>
      <w:pPr>
        <w:ind w:left="7660" w:hanging="226"/>
      </w:pPr>
      <w:rPr>
        <w:rFonts w:hint="default"/>
        <w:lang w:val="fr-FR" w:eastAsia="en-US" w:bidi="ar-SA"/>
      </w:rPr>
    </w:lvl>
  </w:abstractNum>
  <w:abstractNum w:abstractNumId="8" w15:restartNumberingAfterBreak="0">
    <w:nsid w:val="207722EC"/>
    <w:multiLevelType w:val="hybridMultilevel"/>
    <w:tmpl w:val="85685194"/>
    <w:lvl w:ilvl="0" w:tplc="9E5CCC6A">
      <w:start w:val="1"/>
      <w:numFmt w:val="decimal"/>
      <w:lvlText w:val="%1-"/>
      <w:lvlJc w:val="left"/>
      <w:pPr>
        <w:ind w:left="520" w:hanging="360"/>
      </w:pPr>
      <w:rPr>
        <w:rFonts w:hint="default"/>
      </w:rPr>
    </w:lvl>
    <w:lvl w:ilvl="1" w:tplc="040C0019" w:tentative="1">
      <w:start w:val="1"/>
      <w:numFmt w:val="lowerLetter"/>
      <w:lvlText w:val="%2."/>
      <w:lvlJc w:val="left"/>
      <w:pPr>
        <w:ind w:left="1240" w:hanging="360"/>
      </w:pPr>
    </w:lvl>
    <w:lvl w:ilvl="2" w:tplc="040C001B" w:tentative="1">
      <w:start w:val="1"/>
      <w:numFmt w:val="lowerRoman"/>
      <w:lvlText w:val="%3."/>
      <w:lvlJc w:val="right"/>
      <w:pPr>
        <w:ind w:left="1960" w:hanging="180"/>
      </w:pPr>
    </w:lvl>
    <w:lvl w:ilvl="3" w:tplc="040C000F" w:tentative="1">
      <w:start w:val="1"/>
      <w:numFmt w:val="decimal"/>
      <w:lvlText w:val="%4."/>
      <w:lvlJc w:val="left"/>
      <w:pPr>
        <w:ind w:left="2680" w:hanging="360"/>
      </w:pPr>
    </w:lvl>
    <w:lvl w:ilvl="4" w:tplc="040C0019" w:tentative="1">
      <w:start w:val="1"/>
      <w:numFmt w:val="lowerLetter"/>
      <w:lvlText w:val="%5."/>
      <w:lvlJc w:val="left"/>
      <w:pPr>
        <w:ind w:left="3400" w:hanging="360"/>
      </w:pPr>
    </w:lvl>
    <w:lvl w:ilvl="5" w:tplc="040C001B" w:tentative="1">
      <w:start w:val="1"/>
      <w:numFmt w:val="lowerRoman"/>
      <w:lvlText w:val="%6."/>
      <w:lvlJc w:val="right"/>
      <w:pPr>
        <w:ind w:left="4120" w:hanging="180"/>
      </w:pPr>
    </w:lvl>
    <w:lvl w:ilvl="6" w:tplc="040C000F" w:tentative="1">
      <w:start w:val="1"/>
      <w:numFmt w:val="decimal"/>
      <w:lvlText w:val="%7."/>
      <w:lvlJc w:val="left"/>
      <w:pPr>
        <w:ind w:left="4840" w:hanging="360"/>
      </w:pPr>
    </w:lvl>
    <w:lvl w:ilvl="7" w:tplc="040C0019" w:tentative="1">
      <w:start w:val="1"/>
      <w:numFmt w:val="lowerLetter"/>
      <w:lvlText w:val="%8."/>
      <w:lvlJc w:val="left"/>
      <w:pPr>
        <w:ind w:left="5560" w:hanging="360"/>
      </w:pPr>
    </w:lvl>
    <w:lvl w:ilvl="8" w:tplc="040C001B" w:tentative="1">
      <w:start w:val="1"/>
      <w:numFmt w:val="lowerRoman"/>
      <w:lvlText w:val="%9."/>
      <w:lvlJc w:val="right"/>
      <w:pPr>
        <w:ind w:left="6280" w:hanging="180"/>
      </w:pPr>
    </w:lvl>
  </w:abstractNum>
  <w:abstractNum w:abstractNumId="9" w15:restartNumberingAfterBreak="0">
    <w:nsid w:val="20D554EF"/>
    <w:multiLevelType w:val="hybridMultilevel"/>
    <w:tmpl w:val="5808C554"/>
    <w:lvl w:ilvl="0" w:tplc="CB7AC47C">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4288DB88">
      <w:numFmt w:val="bullet"/>
      <w:lvlText w:val="•"/>
      <w:lvlJc w:val="left"/>
      <w:pPr>
        <w:ind w:left="672" w:hanging="128"/>
      </w:pPr>
      <w:rPr>
        <w:rFonts w:hint="default"/>
        <w:lang w:val="fr-FR" w:eastAsia="en-US" w:bidi="ar-SA"/>
      </w:rPr>
    </w:lvl>
    <w:lvl w:ilvl="2" w:tplc="857A32D4">
      <w:numFmt w:val="bullet"/>
      <w:lvlText w:val="•"/>
      <w:lvlJc w:val="left"/>
      <w:pPr>
        <w:ind w:left="1105" w:hanging="128"/>
      </w:pPr>
      <w:rPr>
        <w:rFonts w:hint="default"/>
        <w:lang w:val="fr-FR" w:eastAsia="en-US" w:bidi="ar-SA"/>
      </w:rPr>
    </w:lvl>
    <w:lvl w:ilvl="3" w:tplc="6C4C0B32">
      <w:numFmt w:val="bullet"/>
      <w:lvlText w:val="•"/>
      <w:lvlJc w:val="left"/>
      <w:pPr>
        <w:ind w:left="1538" w:hanging="128"/>
      </w:pPr>
      <w:rPr>
        <w:rFonts w:hint="default"/>
        <w:lang w:val="fr-FR" w:eastAsia="en-US" w:bidi="ar-SA"/>
      </w:rPr>
    </w:lvl>
    <w:lvl w:ilvl="4" w:tplc="EC22642E">
      <w:numFmt w:val="bullet"/>
      <w:lvlText w:val="•"/>
      <w:lvlJc w:val="left"/>
      <w:pPr>
        <w:ind w:left="1971" w:hanging="128"/>
      </w:pPr>
      <w:rPr>
        <w:rFonts w:hint="default"/>
        <w:lang w:val="fr-FR" w:eastAsia="en-US" w:bidi="ar-SA"/>
      </w:rPr>
    </w:lvl>
    <w:lvl w:ilvl="5" w:tplc="A4781A12">
      <w:numFmt w:val="bullet"/>
      <w:lvlText w:val="•"/>
      <w:lvlJc w:val="left"/>
      <w:pPr>
        <w:ind w:left="2404" w:hanging="128"/>
      </w:pPr>
      <w:rPr>
        <w:rFonts w:hint="default"/>
        <w:lang w:val="fr-FR" w:eastAsia="en-US" w:bidi="ar-SA"/>
      </w:rPr>
    </w:lvl>
    <w:lvl w:ilvl="6" w:tplc="9A3A3D84">
      <w:numFmt w:val="bullet"/>
      <w:lvlText w:val="•"/>
      <w:lvlJc w:val="left"/>
      <w:pPr>
        <w:ind w:left="2837" w:hanging="128"/>
      </w:pPr>
      <w:rPr>
        <w:rFonts w:hint="default"/>
        <w:lang w:val="fr-FR" w:eastAsia="en-US" w:bidi="ar-SA"/>
      </w:rPr>
    </w:lvl>
    <w:lvl w:ilvl="7" w:tplc="4BDA5802">
      <w:numFmt w:val="bullet"/>
      <w:lvlText w:val="•"/>
      <w:lvlJc w:val="left"/>
      <w:pPr>
        <w:ind w:left="3270" w:hanging="128"/>
      </w:pPr>
      <w:rPr>
        <w:rFonts w:hint="default"/>
        <w:lang w:val="fr-FR" w:eastAsia="en-US" w:bidi="ar-SA"/>
      </w:rPr>
    </w:lvl>
    <w:lvl w:ilvl="8" w:tplc="AE5A22CE">
      <w:numFmt w:val="bullet"/>
      <w:lvlText w:val="•"/>
      <w:lvlJc w:val="left"/>
      <w:pPr>
        <w:ind w:left="3703" w:hanging="128"/>
      </w:pPr>
      <w:rPr>
        <w:rFonts w:hint="default"/>
        <w:lang w:val="fr-FR" w:eastAsia="en-US" w:bidi="ar-SA"/>
      </w:rPr>
    </w:lvl>
  </w:abstractNum>
  <w:abstractNum w:abstractNumId="10" w15:restartNumberingAfterBreak="0">
    <w:nsid w:val="26716FF0"/>
    <w:multiLevelType w:val="hybridMultilevel"/>
    <w:tmpl w:val="57F0E786"/>
    <w:lvl w:ilvl="0" w:tplc="7DC8E1B2">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03AC3D74">
      <w:numFmt w:val="bullet"/>
      <w:lvlText w:val="•"/>
      <w:lvlJc w:val="left"/>
      <w:pPr>
        <w:ind w:left="1290" w:hanging="226"/>
      </w:pPr>
      <w:rPr>
        <w:rFonts w:hint="default"/>
        <w:lang w:val="fr-FR" w:eastAsia="en-US" w:bidi="ar-SA"/>
      </w:rPr>
    </w:lvl>
    <w:lvl w:ilvl="2" w:tplc="D5D6F8AC">
      <w:numFmt w:val="bullet"/>
      <w:lvlText w:val="•"/>
      <w:lvlJc w:val="left"/>
      <w:pPr>
        <w:ind w:left="2200" w:hanging="226"/>
      </w:pPr>
      <w:rPr>
        <w:rFonts w:hint="default"/>
        <w:lang w:val="fr-FR" w:eastAsia="en-US" w:bidi="ar-SA"/>
      </w:rPr>
    </w:lvl>
    <w:lvl w:ilvl="3" w:tplc="78F25F80">
      <w:numFmt w:val="bullet"/>
      <w:lvlText w:val="•"/>
      <w:lvlJc w:val="left"/>
      <w:pPr>
        <w:ind w:left="3110" w:hanging="226"/>
      </w:pPr>
      <w:rPr>
        <w:rFonts w:hint="default"/>
        <w:lang w:val="fr-FR" w:eastAsia="en-US" w:bidi="ar-SA"/>
      </w:rPr>
    </w:lvl>
    <w:lvl w:ilvl="4" w:tplc="1FEE441A">
      <w:numFmt w:val="bullet"/>
      <w:lvlText w:val="•"/>
      <w:lvlJc w:val="left"/>
      <w:pPr>
        <w:ind w:left="4020" w:hanging="226"/>
      </w:pPr>
      <w:rPr>
        <w:rFonts w:hint="default"/>
        <w:lang w:val="fr-FR" w:eastAsia="en-US" w:bidi="ar-SA"/>
      </w:rPr>
    </w:lvl>
    <w:lvl w:ilvl="5" w:tplc="FC02629C">
      <w:numFmt w:val="bullet"/>
      <w:lvlText w:val="•"/>
      <w:lvlJc w:val="left"/>
      <w:pPr>
        <w:ind w:left="4930" w:hanging="226"/>
      </w:pPr>
      <w:rPr>
        <w:rFonts w:hint="default"/>
        <w:lang w:val="fr-FR" w:eastAsia="en-US" w:bidi="ar-SA"/>
      </w:rPr>
    </w:lvl>
    <w:lvl w:ilvl="6" w:tplc="7AB4EB10">
      <w:numFmt w:val="bullet"/>
      <w:lvlText w:val="•"/>
      <w:lvlJc w:val="left"/>
      <w:pPr>
        <w:ind w:left="5840" w:hanging="226"/>
      </w:pPr>
      <w:rPr>
        <w:rFonts w:hint="default"/>
        <w:lang w:val="fr-FR" w:eastAsia="en-US" w:bidi="ar-SA"/>
      </w:rPr>
    </w:lvl>
    <w:lvl w:ilvl="7" w:tplc="790E6C80">
      <w:numFmt w:val="bullet"/>
      <w:lvlText w:val="•"/>
      <w:lvlJc w:val="left"/>
      <w:pPr>
        <w:ind w:left="6750" w:hanging="226"/>
      </w:pPr>
      <w:rPr>
        <w:rFonts w:hint="default"/>
        <w:lang w:val="fr-FR" w:eastAsia="en-US" w:bidi="ar-SA"/>
      </w:rPr>
    </w:lvl>
    <w:lvl w:ilvl="8" w:tplc="F0103A58">
      <w:numFmt w:val="bullet"/>
      <w:lvlText w:val="•"/>
      <w:lvlJc w:val="left"/>
      <w:pPr>
        <w:ind w:left="7660" w:hanging="226"/>
      </w:pPr>
      <w:rPr>
        <w:rFonts w:hint="default"/>
        <w:lang w:val="fr-FR" w:eastAsia="en-US" w:bidi="ar-SA"/>
      </w:rPr>
    </w:lvl>
  </w:abstractNum>
  <w:abstractNum w:abstractNumId="11" w15:restartNumberingAfterBreak="0">
    <w:nsid w:val="345011E7"/>
    <w:multiLevelType w:val="hybridMultilevel"/>
    <w:tmpl w:val="EEE43E78"/>
    <w:lvl w:ilvl="0" w:tplc="040C0001">
      <w:start w:val="1"/>
      <w:numFmt w:val="bullet"/>
      <w:lvlText w:val=""/>
      <w:lvlJc w:val="left"/>
      <w:pPr>
        <w:ind w:left="650" w:hanging="360"/>
      </w:pPr>
      <w:rPr>
        <w:rFonts w:ascii="Symbol" w:hAnsi="Symbo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12" w15:restartNumberingAfterBreak="0">
    <w:nsid w:val="35B355F4"/>
    <w:multiLevelType w:val="hybridMultilevel"/>
    <w:tmpl w:val="57C82806"/>
    <w:lvl w:ilvl="0" w:tplc="B4FA7106">
      <w:start w:val="1"/>
      <w:numFmt w:val="lowerLetter"/>
      <w:lvlText w:val="%1)"/>
      <w:lvlJc w:val="left"/>
      <w:pPr>
        <w:ind w:left="160" w:hanging="230"/>
      </w:pPr>
      <w:rPr>
        <w:rFonts w:ascii="Times New Roman" w:eastAsia="Times New Roman" w:hAnsi="Times New Roman" w:cs="Times New Roman" w:hint="default"/>
        <w:color w:val="010202"/>
        <w:spacing w:val="-2"/>
        <w:w w:val="99"/>
        <w:sz w:val="22"/>
        <w:szCs w:val="22"/>
        <w:lang w:val="fr-FR" w:eastAsia="en-US" w:bidi="ar-SA"/>
      </w:rPr>
    </w:lvl>
    <w:lvl w:ilvl="1" w:tplc="75EA1852">
      <w:start w:val="1"/>
      <w:numFmt w:val="upperRoman"/>
      <w:lvlText w:val="%2."/>
      <w:lvlJc w:val="left"/>
      <w:pPr>
        <w:ind w:left="3575" w:hanging="197"/>
        <w:jc w:val="right"/>
      </w:pPr>
      <w:rPr>
        <w:rFonts w:ascii="Times New Roman" w:eastAsia="Times New Roman" w:hAnsi="Times New Roman" w:cs="Times New Roman" w:hint="default"/>
        <w:b/>
        <w:bCs/>
        <w:color w:val="010202"/>
        <w:spacing w:val="-2"/>
        <w:w w:val="99"/>
        <w:sz w:val="22"/>
        <w:szCs w:val="22"/>
        <w:lang w:val="fr-FR" w:eastAsia="en-US" w:bidi="ar-SA"/>
      </w:rPr>
    </w:lvl>
    <w:lvl w:ilvl="2" w:tplc="4CA250C0">
      <w:numFmt w:val="bullet"/>
      <w:lvlText w:val="•"/>
      <w:lvlJc w:val="left"/>
      <w:pPr>
        <w:ind w:left="4235" w:hanging="197"/>
      </w:pPr>
      <w:rPr>
        <w:rFonts w:hint="default"/>
        <w:lang w:val="fr-FR" w:eastAsia="en-US" w:bidi="ar-SA"/>
      </w:rPr>
    </w:lvl>
    <w:lvl w:ilvl="3" w:tplc="25F0F216">
      <w:numFmt w:val="bullet"/>
      <w:lvlText w:val="•"/>
      <w:lvlJc w:val="left"/>
      <w:pPr>
        <w:ind w:left="4891" w:hanging="197"/>
      </w:pPr>
      <w:rPr>
        <w:rFonts w:hint="default"/>
        <w:lang w:val="fr-FR" w:eastAsia="en-US" w:bidi="ar-SA"/>
      </w:rPr>
    </w:lvl>
    <w:lvl w:ilvl="4" w:tplc="FC44504E">
      <w:numFmt w:val="bullet"/>
      <w:lvlText w:val="•"/>
      <w:lvlJc w:val="left"/>
      <w:pPr>
        <w:ind w:left="5546" w:hanging="197"/>
      </w:pPr>
      <w:rPr>
        <w:rFonts w:hint="default"/>
        <w:lang w:val="fr-FR" w:eastAsia="en-US" w:bidi="ar-SA"/>
      </w:rPr>
    </w:lvl>
    <w:lvl w:ilvl="5" w:tplc="428EAC88">
      <w:numFmt w:val="bullet"/>
      <w:lvlText w:val="•"/>
      <w:lvlJc w:val="left"/>
      <w:pPr>
        <w:ind w:left="6202" w:hanging="197"/>
      </w:pPr>
      <w:rPr>
        <w:rFonts w:hint="default"/>
        <w:lang w:val="fr-FR" w:eastAsia="en-US" w:bidi="ar-SA"/>
      </w:rPr>
    </w:lvl>
    <w:lvl w:ilvl="6" w:tplc="6430F82E">
      <w:numFmt w:val="bullet"/>
      <w:lvlText w:val="•"/>
      <w:lvlJc w:val="left"/>
      <w:pPr>
        <w:ind w:left="6857" w:hanging="197"/>
      </w:pPr>
      <w:rPr>
        <w:rFonts w:hint="default"/>
        <w:lang w:val="fr-FR" w:eastAsia="en-US" w:bidi="ar-SA"/>
      </w:rPr>
    </w:lvl>
    <w:lvl w:ilvl="7" w:tplc="B1021A80">
      <w:numFmt w:val="bullet"/>
      <w:lvlText w:val="•"/>
      <w:lvlJc w:val="left"/>
      <w:pPr>
        <w:ind w:left="7513" w:hanging="197"/>
      </w:pPr>
      <w:rPr>
        <w:rFonts w:hint="default"/>
        <w:lang w:val="fr-FR" w:eastAsia="en-US" w:bidi="ar-SA"/>
      </w:rPr>
    </w:lvl>
    <w:lvl w:ilvl="8" w:tplc="F7A8A8AC">
      <w:numFmt w:val="bullet"/>
      <w:lvlText w:val="•"/>
      <w:lvlJc w:val="left"/>
      <w:pPr>
        <w:ind w:left="8168" w:hanging="197"/>
      </w:pPr>
      <w:rPr>
        <w:rFonts w:hint="default"/>
        <w:lang w:val="fr-FR" w:eastAsia="en-US" w:bidi="ar-SA"/>
      </w:rPr>
    </w:lvl>
  </w:abstractNum>
  <w:abstractNum w:abstractNumId="13" w15:restartNumberingAfterBreak="0">
    <w:nsid w:val="395778C8"/>
    <w:multiLevelType w:val="hybridMultilevel"/>
    <w:tmpl w:val="DC9E5692"/>
    <w:lvl w:ilvl="0" w:tplc="7056044A">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C86EC832">
      <w:numFmt w:val="bullet"/>
      <w:lvlText w:val="•"/>
      <w:lvlJc w:val="left"/>
      <w:pPr>
        <w:ind w:left="1290" w:hanging="226"/>
      </w:pPr>
      <w:rPr>
        <w:rFonts w:hint="default"/>
        <w:lang w:val="fr-FR" w:eastAsia="en-US" w:bidi="ar-SA"/>
      </w:rPr>
    </w:lvl>
    <w:lvl w:ilvl="2" w:tplc="A9E2C40C">
      <w:numFmt w:val="bullet"/>
      <w:lvlText w:val="•"/>
      <w:lvlJc w:val="left"/>
      <w:pPr>
        <w:ind w:left="2200" w:hanging="226"/>
      </w:pPr>
      <w:rPr>
        <w:rFonts w:hint="default"/>
        <w:lang w:val="fr-FR" w:eastAsia="en-US" w:bidi="ar-SA"/>
      </w:rPr>
    </w:lvl>
    <w:lvl w:ilvl="3" w:tplc="997A4178">
      <w:numFmt w:val="bullet"/>
      <w:lvlText w:val="•"/>
      <w:lvlJc w:val="left"/>
      <w:pPr>
        <w:ind w:left="3110" w:hanging="226"/>
      </w:pPr>
      <w:rPr>
        <w:rFonts w:hint="default"/>
        <w:lang w:val="fr-FR" w:eastAsia="en-US" w:bidi="ar-SA"/>
      </w:rPr>
    </w:lvl>
    <w:lvl w:ilvl="4" w:tplc="29C83DC0">
      <w:numFmt w:val="bullet"/>
      <w:lvlText w:val="•"/>
      <w:lvlJc w:val="left"/>
      <w:pPr>
        <w:ind w:left="4020" w:hanging="226"/>
      </w:pPr>
      <w:rPr>
        <w:rFonts w:hint="default"/>
        <w:lang w:val="fr-FR" w:eastAsia="en-US" w:bidi="ar-SA"/>
      </w:rPr>
    </w:lvl>
    <w:lvl w:ilvl="5" w:tplc="6AF473C8">
      <w:numFmt w:val="bullet"/>
      <w:lvlText w:val="•"/>
      <w:lvlJc w:val="left"/>
      <w:pPr>
        <w:ind w:left="4930" w:hanging="226"/>
      </w:pPr>
      <w:rPr>
        <w:rFonts w:hint="default"/>
        <w:lang w:val="fr-FR" w:eastAsia="en-US" w:bidi="ar-SA"/>
      </w:rPr>
    </w:lvl>
    <w:lvl w:ilvl="6" w:tplc="28ACA7D0">
      <w:numFmt w:val="bullet"/>
      <w:lvlText w:val="•"/>
      <w:lvlJc w:val="left"/>
      <w:pPr>
        <w:ind w:left="5840" w:hanging="226"/>
      </w:pPr>
      <w:rPr>
        <w:rFonts w:hint="default"/>
        <w:lang w:val="fr-FR" w:eastAsia="en-US" w:bidi="ar-SA"/>
      </w:rPr>
    </w:lvl>
    <w:lvl w:ilvl="7" w:tplc="8A00CD80">
      <w:numFmt w:val="bullet"/>
      <w:lvlText w:val="•"/>
      <w:lvlJc w:val="left"/>
      <w:pPr>
        <w:ind w:left="6750" w:hanging="226"/>
      </w:pPr>
      <w:rPr>
        <w:rFonts w:hint="default"/>
        <w:lang w:val="fr-FR" w:eastAsia="en-US" w:bidi="ar-SA"/>
      </w:rPr>
    </w:lvl>
    <w:lvl w:ilvl="8" w:tplc="6052B764">
      <w:numFmt w:val="bullet"/>
      <w:lvlText w:val="•"/>
      <w:lvlJc w:val="left"/>
      <w:pPr>
        <w:ind w:left="7660" w:hanging="226"/>
      </w:pPr>
      <w:rPr>
        <w:rFonts w:hint="default"/>
        <w:lang w:val="fr-FR" w:eastAsia="en-US" w:bidi="ar-SA"/>
      </w:rPr>
    </w:lvl>
  </w:abstractNum>
  <w:abstractNum w:abstractNumId="14" w15:restartNumberingAfterBreak="0">
    <w:nsid w:val="3D274BD9"/>
    <w:multiLevelType w:val="hybridMultilevel"/>
    <w:tmpl w:val="0A386918"/>
    <w:lvl w:ilvl="0" w:tplc="5EB486FC">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0A0A7BBA">
      <w:numFmt w:val="bullet"/>
      <w:lvlText w:val="•"/>
      <w:lvlJc w:val="left"/>
      <w:pPr>
        <w:ind w:left="672" w:hanging="128"/>
      </w:pPr>
      <w:rPr>
        <w:rFonts w:hint="default"/>
        <w:lang w:val="fr-FR" w:eastAsia="en-US" w:bidi="ar-SA"/>
      </w:rPr>
    </w:lvl>
    <w:lvl w:ilvl="2" w:tplc="EA80BB18">
      <w:numFmt w:val="bullet"/>
      <w:lvlText w:val="•"/>
      <w:lvlJc w:val="left"/>
      <w:pPr>
        <w:ind w:left="1105" w:hanging="128"/>
      </w:pPr>
      <w:rPr>
        <w:rFonts w:hint="default"/>
        <w:lang w:val="fr-FR" w:eastAsia="en-US" w:bidi="ar-SA"/>
      </w:rPr>
    </w:lvl>
    <w:lvl w:ilvl="3" w:tplc="0FBC18FE">
      <w:numFmt w:val="bullet"/>
      <w:lvlText w:val="•"/>
      <w:lvlJc w:val="left"/>
      <w:pPr>
        <w:ind w:left="1538" w:hanging="128"/>
      </w:pPr>
      <w:rPr>
        <w:rFonts w:hint="default"/>
        <w:lang w:val="fr-FR" w:eastAsia="en-US" w:bidi="ar-SA"/>
      </w:rPr>
    </w:lvl>
    <w:lvl w:ilvl="4" w:tplc="13F62F76">
      <w:numFmt w:val="bullet"/>
      <w:lvlText w:val="•"/>
      <w:lvlJc w:val="left"/>
      <w:pPr>
        <w:ind w:left="1971" w:hanging="128"/>
      </w:pPr>
      <w:rPr>
        <w:rFonts w:hint="default"/>
        <w:lang w:val="fr-FR" w:eastAsia="en-US" w:bidi="ar-SA"/>
      </w:rPr>
    </w:lvl>
    <w:lvl w:ilvl="5" w:tplc="1DFE18BC">
      <w:numFmt w:val="bullet"/>
      <w:lvlText w:val="•"/>
      <w:lvlJc w:val="left"/>
      <w:pPr>
        <w:ind w:left="2404" w:hanging="128"/>
      </w:pPr>
      <w:rPr>
        <w:rFonts w:hint="default"/>
        <w:lang w:val="fr-FR" w:eastAsia="en-US" w:bidi="ar-SA"/>
      </w:rPr>
    </w:lvl>
    <w:lvl w:ilvl="6" w:tplc="30E887F4">
      <w:numFmt w:val="bullet"/>
      <w:lvlText w:val="•"/>
      <w:lvlJc w:val="left"/>
      <w:pPr>
        <w:ind w:left="2837" w:hanging="128"/>
      </w:pPr>
      <w:rPr>
        <w:rFonts w:hint="default"/>
        <w:lang w:val="fr-FR" w:eastAsia="en-US" w:bidi="ar-SA"/>
      </w:rPr>
    </w:lvl>
    <w:lvl w:ilvl="7" w:tplc="13586970">
      <w:numFmt w:val="bullet"/>
      <w:lvlText w:val="•"/>
      <w:lvlJc w:val="left"/>
      <w:pPr>
        <w:ind w:left="3270" w:hanging="128"/>
      </w:pPr>
      <w:rPr>
        <w:rFonts w:hint="default"/>
        <w:lang w:val="fr-FR" w:eastAsia="en-US" w:bidi="ar-SA"/>
      </w:rPr>
    </w:lvl>
    <w:lvl w:ilvl="8" w:tplc="73BA0AC0">
      <w:numFmt w:val="bullet"/>
      <w:lvlText w:val="•"/>
      <w:lvlJc w:val="left"/>
      <w:pPr>
        <w:ind w:left="3703" w:hanging="128"/>
      </w:pPr>
      <w:rPr>
        <w:rFonts w:hint="default"/>
        <w:lang w:val="fr-FR" w:eastAsia="en-US" w:bidi="ar-SA"/>
      </w:rPr>
    </w:lvl>
  </w:abstractNum>
  <w:abstractNum w:abstractNumId="15" w15:restartNumberingAfterBreak="0">
    <w:nsid w:val="42CA0ABA"/>
    <w:multiLevelType w:val="hybridMultilevel"/>
    <w:tmpl w:val="430A291C"/>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16" w15:restartNumberingAfterBreak="0">
    <w:nsid w:val="484B2030"/>
    <w:multiLevelType w:val="hybridMultilevel"/>
    <w:tmpl w:val="32CABDC6"/>
    <w:lvl w:ilvl="0" w:tplc="F65E235E">
      <w:start w:val="1"/>
      <w:numFmt w:val="upperRoman"/>
      <w:lvlText w:val="%1."/>
      <w:lvlJc w:val="left"/>
      <w:pPr>
        <w:ind w:left="2330" w:hanging="197"/>
        <w:jc w:val="right"/>
      </w:pPr>
      <w:rPr>
        <w:rFonts w:ascii="Times New Roman" w:eastAsia="Times New Roman" w:hAnsi="Times New Roman" w:cs="Times New Roman" w:hint="default"/>
        <w:b/>
        <w:bCs/>
        <w:color w:val="010202"/>
        <w:spacing w:val="-2"/>
        <w:w w:val="99"/>
        <w:sz w:val="22"/>
        <w:szCs w:val="22"/>
        <w:lang w:val="fr-FR" w:eastAsia="en-US" w:bidi="ar-SA"/>
      </w:rPr>
    </w:lvl>
    <w:lvl w:ilvl="1" w:tplc="2E7CBD60">
      <w:numFmt w:val="bullet"/>
      <w:lvlText w:val="•"/>
      <w:lvlJc w:val="left"/>
      <w:pPr>
        <w:ind w:left="3054" w:hanging="197"/>
      </w:pPr>
      <w:rPr>
        <w:rFonts w:hint="default"/>
        <w:lang w:val="fr-FR" w:eastAsia="en-US" w:bidi="ar-SA"/>
      </w:rPr>
    </w:lvl>
    <w:lvl w:ilvl="2" w:tplc="A9884630">
      <w:numFmt w:val="bullet"/>
      <w:lvlText w:val="•"/>
      <w:lvlJc w:val="left"/>
      <w:pPr>
        <w:ind w:left="3768" w:hanging="197"/>
      </w:pPr>
      <w:rPr>
        <w:rFonts w:hint="default"/>
        <w:lang w:val="fr-FR" w:eastAsia="en-US" w:bidi="ar-SA"/>
      </w:rPr>
    </w:lvl>
    <w:lvl w:ilvl="3" w:tplc="F342BDB4">
      <w:numFmt w:val="bullet"/>
      <w:lvlText w:val="•"/>
      <w:lvlJc w:val="left"/>
      <w:pPr>
        <w:ind w:left="4482" w:hanging="197"/>
      </w:pPr>
      <w:rPr>
        <w:rFonts w:hint="default"/>
        <w:lang w:val="fr-FR" w:eastAsia="en-US" w:bidi="ar-SA"/>
      </w:rPr>
    </w:lvl>
    <w:lvl w:ilvl="4" w:tplc="2C58717E">
      <w:numFmt w:val="bullet"/>
      <w:lvlText w:val="•"/>
      <w:lvlJc w:val="left"/>
      <w:pPr>
        <w:ind w:left="5196" w:hanging="197"/>
      </w:pPr>
      <w:rPr>
        <w:rFonts w:hint="default"/>
        <w:lang w:val="fr-FR" w:eastAsia="en-US" w:bidi="ar-SA"/>
      </w:rPr>
    </w:lvl>
    <w:lvl w:ilvl="5" w:tplc="7DB88834">
      <w:numFmt w:val="bullet"/>
      <w:lvlText w:val="•"/>
      <w:lvlJc w:val="left"/>
      <w:pPr>
        <w:ind w:left="5910" w:hanging="197"/>
      </w:pPr>
      <w:rPr>
        <w:rFonts w:hint="default"/>
        <w:lang w:val="fr-FR" w:eastAsia="en-US" w:bidi="ar-SA"/>
      </w:rPr>
    </w:lvl>
    <w:lvl w:ilvl="6" w:tplc="D4AC41E2">
      <w:numFmt w:val="bullet"/>
      <w:lvlText w:val="•"/>
      <w:lvlJc w:val="left"/>
      <w:pPr>
        <w:ind w:left="6624" w:hanging="197"/>
      </w:pPr>
      <w:rPr>
        <w:rFonts w:hint="default"/>
        <w:lang w:val="fr-FR" w:eastAsia="en-US" w:bidi="ar-SA"/>
      </w:rPr>
    </w:lvl>
    <w:lvl w:ilvl="7" w:tplc="1122B1FE">
      <w:numFmt w:val="bullet"/>
      <w:lvlText w:val="•"/>
      <w:lvlJc w:val="left"/>
      <w:pPr>
        <w:ind w:left="7338" w:hanging="197"/>
      </w:pPr>
      <w:rPr>
        <w:rFonts w:hint="default"/>
        <w:lang w:val="fr-FR" w:eastAsia="en-US" w:bidi="ar-SA"/>
      </w:rPr>
    </w:lvl>
    <w:lvl w:ilvl="8" w:tplc="EAC89830">
      <w:numFmt w:val="bullet"/>
      <w:lvlText w:val="•"/>
      <w:lvlJc w:val="left"/>
      <w:pPr>
        <w:ind w:left="8052" w:hanging="197"/>
      </w:pPr>
      <w:rPr>
        <w:rFonts w:hint="default"/>
        <w:lang w:val="fr-FR" w:eastAsia="en-US" w:bidi="ar-SA"/>
      </w:rPr>
    </w:lvl>
  </w:abstractNum>
  <w:abstractNum w:abstractNumId="17" w15:restartNumberingAfterBreak="0">
    <w:nsid w:val="49686E45"/>
    <w:multiLevelType w:val="hybridMultilevel"/>
    <w:tmpl w:val="43127732"/>
    <w:lvl w:ilvl="0" w:tplc="38C67F92">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9C9A6DFE">
      <w:numFmt w:val="bullet"/>
      <w:lvlText w:val="•"/>
      <w:lvlJc w:val="left"/>
      <w:pPr>
        <w:ind w:left="672" w:hanging="128"/>
      </w:pPr>
      <w:rPr>
        <w:rFonts w:hint="default"/>
        <w:lang w:val="fr-FR" w:eastAsia="en-US" w:bidi="ar-SA"/>
      </w:rPr>
    </w:lvl>
    <w:lvl w:ilvl="2" w:tplc="3182A938">
      <w:numFmt w:val="bullet"/>
      <w:lvlText w:val="•"/>
      <w:lvlJc w:val="left"/>
      <w:pPr>
        <w:ind w:left="1105" w:hanging="128"/>
      </w:pPr>
      <w:rPr>
        <w:rFonts w:hint="default"/>
        <w:lang w:val="fr-FR" w:eastAsia="en-US" w:bidi="ar-SA"/>
      </w:rPr>
    </w:lvl>
    <w:lvl w:ilvl="3" w:tplc="434660A8">
      <w:numFmt w:val="bullet"/>
      <w:lvlText w:val="•"/>
      <w:lvlJc w:val="left"/>
      <w:pPr>
        <w:ind w:left="1538" w:hanging="128"/>
      </w:pPr>
      <w:rPr>
        <w:rFonts w:hint="default"/>
        <w:lang w:val="fr-FR" w:eastAsia="en-US" w:bidi="ar-SA"/>
      </w:rPr>
    </w:lvl>
    <w:lvl w:ilvl="4" w:tplc="8CB45EC2">
      <w:numFmt w:val="bullet"/>
      <w:lvlText w:val="•"/>
      <w:lvlJc w:val="left"/>
      <w:pPr>
        <w:ind w:left="1971" w:hanging="128"/>
      </w:pPr>
      <w:rPr>
        <w:rFonts w:hint="default"/>
        <w:lang w:val="fr-FR" w:eastAsia="en-US" w:bidi="ar-SA"/>
      </w:rPr>
    </w:lvl>
    <w:lvl w:ilvl="5" w:tplc="C816857A">
      <w:numFmt w:val="bullet"/>
      <w:lvlText w:val="•"/>
      <w:lvlJc w:val="left"/>
      <w:pPr>
        <w:ind w:left="2404" w:hanging="128"/>
      </w:pPr>
      <w:rPr>
        <w:rFonts w:hint="default"/>
        <w:lang w:val="fr-FR" w:eastAsia="en-US" w:bidi="ar-SA"/>
      </w:rPr>
    </w:lvl>
    <w:lvl w:ilvl="6" w:tplc="056A0AAE">
      <w:numFmt w:val="bullet"/>
      <w:lvlText w:val="•"/>
      <w:lvlJc w:val="left"/>
      <w:pPr>
        <w:ind w:left="2837" w:hanging="128"/>
      </w:pPr>
      <w:rPr>
        <w:rFonts w:hint="default"/>
        <w:lang w:val="fr-FR" w:eastAsia="en-US" w:bidi="ar-SA"/>
      </w:rPr>
    </w:lvl>
    <w:lvl w:ilvl="7" w:tplc="F6129206">
      <w:numFmt w:val="bullet"/>
      <w:lvlText w:val="•"/>
      <w:lvlJc w:val="left"/>
      <w:pPr>
        <w:ind w:left="3270" w:hanging="128"/>
      </w:pPr>
      <w:rPr>
        <w:rFonts w:hint="default"/>
        <w:lang w:val="fr-FR" w:eastAsia="en-US" w:bidi="ar-SA"/>
      </w:rPr>
    </w:lvl>
    <w:lvl w:ilvl="8" w:tplc="5AEEE450">
      <w:numFmt w:val="bullet"/>
      <w:lvlText w:val="•"/>
      <w:lvlJc w:val="left"/>
      <w:pPr>
        <w:ind w:left="3703" w:hanging="128"/>
      </w:pPr>
      <w:rPr>
        <w:rFonts w:hint="default"/>
        <w:lang w:val="fr-FR" w:eastAsia="en-US" w:bidi="ar-SA"/>
      </w:rPr>
    </w:lvl>
  </w:abstractNum>
  <w:abstractNum w:abstractNumId="18" w15:restartNumberingAfterBreak="0">
    <w:nsid w:val="4B944033"/>
    <w:multiLevelType w:val="hybridMultilevel"/>
    <w:tmpl w:val="6602D676"/>
    <w:lvl w:ilvl="0" w:tplc="F4E6B91A">
      <w:start w:val="1"/>
      <w:numFmt w:val="lowerLetter"/>
      <w:lvlText w:val="%1)"/>
      <w:lvlJc w:val="left"/>
      <w:pPr>
        <w:ind w:left="160" w:hanging="244"/>
      </w:pPr>
      <w:rPr>
        <w:rFonts w:ascii="Times New Roman" w:eastAsia="Times New Roman" w:hAnsi="Times New Roman" w:cs="Times New Roman" w:hint="default"/>
        <w:color w:val="010202"/>
        <w:spacing w:val="-2"/>
        <w:w w:val="99"/>
        <w:sz w:val="22"/>
        <w:szCs w:val="22"/>
        <w:lang w:val="fr-FR" w:eastAsia="en-US" w:bidi="ar-SA"/>
      </w:rPr>
    </w:lvl>
    <w:lvl w:ilvl="1" w:tplc="B2366BB8">
      <w:numFmt w:val="bullet"/>
      <w:lvlText w:val="•"/>
      <w:lvlJc w:val="left"/>
      <w:pPr>
        <w:ind w:left="1092" w:hanging="244"/>
      </w:pPr>
      <w:rPr>
        <w:rFonts w:hint="default"/>
        <w:lang w:val="fr-FR" w:eastAsia="en-US" w:bidi="ar-SA"/>
      </w:rPr>
    </w:lvl>
    <w:lvl w:ilvl="2" w:tplc="E81067A2">
      <w:numFmt w:val="bullet"/>
      <w:lvlText w:val="•"/>
      <w:lvlJc w:val="left"/>
      <w:pPr>
        <w:ind w:left="2024" w:hanging="244"/>
      </w:pPr>
      <w:rPr>
        <w:rFonts w:hint="default"/>
        <w:lang w:val="fr-FR" w:eastAsia="en-US" w:bidi="ar-SA"/>
      </w:rPr>
    </w:lvl>
    <w:lvl w:ilvl="3" w:tplc="1A4A116A">
      <w:numFmt w:val="bullet"/>
      <w:lvlText w:val="•"/>
      <w:lvlJc w:val="left"/>
      <w:pPr>
        <w:ind w:left="2956" w:hanging="244"/>
      </w:pPr>
      <w:rPr>
        <w:rFonts w:hint="default"/>
        <w:lang w:val="fr-FR" w:eastAsia="en-US" w:bidi="ar-SA"/>
      </w:rPr>
    </w:lvl>
    <w:lvl w:ilvl="4" w:tplc="52B443A6">
      <w:numFmt w:val="bullet"/>
      <w:lvlText w:val="•"/>
      <w:lvlJc w:val="left"/>
      <w:pPr>
        <w:ind w:left="3888" w:hanging="244"/>
      </w:pPr>
      <w:rPr>
        <w:rFonts w:hint="default"/>
        <w:lang w:val="fr-FR" w:eastAsia="en-US" w:bidi="ar-SA"/>
      </w:rPr>
    </w:lvl>
    <w:lvl w:ilvl="5" w:tplc="B47A41AA">
      <w:numFmt w:val="bullet"/>
      <w:lvlText w:val="•"/>
      <w:lvlJc w:val="left"/>
      <w:pPr>
        <w:ind w:left="4820" w:hanging="244"/>
      </w:pPr>
      <w:rPr>
        <w:rFonts w:hint="default"/>
        <w:lang w:val="fr-FR" w:eastAsia="en-US" w:bidi="ar-SA"/>
      </w:rPr>
    </w:lvl>
    <w:lvl w:ilvl="6" w:tplc="7A300EA2">
      <w:numFmt w:val="bullet"/>
      <w:lvlText w:val="•"/>
      <w:lvlJc w:val="left"/>
      <w:pPr>
        <w:ind w:left="5752" w:hanging="244"/>
      </w:pPr>
      <w:rPr>
        <w:rFonts w:hint="default"/>
        <w:lang w:val="fr-FR" w:eastAsia="en-US" w:bidi="ar-SA"/>
      </w:rPr>
    </w:lvl>
    <w:lvl w:ilvl="7" w:tplc="CA7815F4">
      <w:numFmt w:val="bullet"/>
      <w:lvlText w:val="•"/>
      <w:lvlJc w:val="left"/>
      <w:pPr>
        <w:ind w:left="6684" w:hanging="244"/>
      </w:pPr>
      <w:rPr>
        <w:rFonts w:hint="default"/>
        <w:lang w:val="fr-FR" w:eastAsia="en-US" w:bidi="ar-SA"/>
      </w:rPr>
    </w:lvl>
    <w:lvl w:ilvl="8" w:tplc="A208AEEA">
      <w:numFmt w:val="bullet"/>
      <w:lvlText w:val="•"/>
      <w:lvlJc w:val="left"/>
      <w:pPr>
        <w:ind w:left="7616" w:hanging="244"/>
      </w:pPr>
      <w:rPr>
        <w:rFonts w:hint="default"/>
        <w:lang w:val="fr-FR" w:eastAsia="en-US" w:bidi="ar-SA"/>
      </w:rPr>
    </w:lvl>
  </w:abstractNum>
  <w:abstractNum w:abstractNumId="19" w15:restartNumberingAfterBreak="0">
    <w:nsid w:val="51E460C0"/>
    <w:multiLevelType w:val="hybridMultilevel"/>
    <w:tmpl w:val="D4E25B6E"/>
    <w:lvl w:ilvl="0" w:tplc="AD0C3690">
      <w:start w:val="3"/>
      <w:numFmt w:val="lowerLetter"/>
      <w:lvlText w:val="%1)"/>
      <w:lvlJc w:val="left"/>
      <w:pPr>
        <w:ind w:left="385" w:hanging="226"/>
      </w:pPr>
      <w:rPr>
        <w:rFonts w:ascii="Times New Roman" w:eastAsia="Times New Roman" w:hAnsi="Times New Roman" w:cs="Times New Roman" w:hint="default"/>
        <w:color w:val="010202"/>
        <w:spacing w:val="-2"/>
        <w:w w:val="99"/>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3A35AA1"/>
    <w:multiLevelType w:val="hybridMultilevel"/>
    <w:tmpl w:val="3BD83FF2"/>
    <w:lvl w:ilvl="0" w:tplc="9C6EB01A">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7422A8CA">
      <w:numFmt w:val="bullet"/>
      <w:lvlText w:val="•"/>
      <w:lvlJc w:val="left"/>
      <w:pPr>
        <w:ind w:left="672" w:hanging="128"/>
      </w:pPr>
      <w:rPr>
        <w:rFonts w:hint="default"/>
        <w:lang w:val="fr-FR" w:eastAsia="en-US" w:bidi="ar-SA"/>
      </w:rPr>
    </w:lvl>
    <w:lvl w:ilvl="2" w:tplc="BC58F7FA">
      <w:numFmt w:val="bullet"/>
      <w:lvlText w:val="•"/>
      <w:lvlJc w:val="left"/>
      <w:pPr>
        <w:ind w:left="1105" w:hanging="128"/>
      </w:pPr>
      <w:rPr>
        <w:rFonts w:hint="default"/>
        <w:lang w:val="fr-FR" w:eastAsia="en-US" w:bidi="ar-SA"/>
      </w:rPr>
    </w:lvl>
    <w:lvl w:ilvl="3" w:tplc="C7882616">
      <w:numFmt w:val="bullet"/>
      <w:lvlText w:val="•"/>
      <w:lvlJc w:val="left"/>
      <w:pPr>
        <w:ind w:left="1538" w:hanging="128"/>
      </w:pPr>
      <w:rPr>
        <w:rFonts w:hint="default"/>
        <w:lang w:val="fr-FR" w:eastAsia="en-US" w:bidi="ar-SA"/>
      </w:rPr>
    </w:lvl>
    <w:lvl w:ilvl="4" w:tplc="A56A5CC4">
      <w:numFmt w:val="bullet"/>
      <w:lvlText w:val="•"/>
      <w:lvlJc w:val="left"/>
      <w:pPr>
        <w:ind w:left="1971" w:hanging="128"/>
      </w:pPr>
      <w:rPr>
        <w:rFonts w:hint="default"/>
        <w:lang w:val="fr-FR" w:eastAsia="en-US" w:bidi="ar-SA"/>
      </w:rPr>
    </w:lvl>
    <w:lvl w:ilvl="5" w:tplc="4FBC3096">
      <w:numFmt w:val="bullet"/>
      <w:lvlText w:val="•"/>
      <w:lvlJc w:val="left"/>
      <w:pPr>
        <w:ind w:left="2404" w:hanging="128"/>
      </w:pPr>
      <w:rPr>
        <w:rFonts w:hint="default"/>
        <w:lang w:val="fr-FR" w:eastAsia="en-US" w:bidi="ar-SA"/>
      </w:rPr>
    </w:lvl>
    <w:lvl w:ilvl="6" w:tplc="3C28160C">
      <w:numFmt w:val="bullet"/>
      <w:lvlText w:val="•"/>
      <w:lvlJc w:val="left"/>
      <w:pPr>
        <w:ind w:left="2837" w:hanging="128"/>
      </w:pPr>
      <w:rPr>
        <w:rFonts w:hint="default"/>
        <w:lang w:val="fr-FR" w:eastAsia="en-US" w:bidi="ar-SA"/>
      </w:rPr>
    </w:lvl>
    <w:lvl w:ilvl="7" w:tplc="0F64E4A0">
      <w:numFmt w:val="bullet"/>
      <w:lvlText w:val="•"/>
      <w:lvlJc w:val="left"/>
      <w:pPr>
        <w:ind w:left="3270" w:hanging="128"/>
      </w:pPr>
      <w:rPr>
        <w:rFonts w:hint="default"/>
        <w:lang w:val="fr-FR" w:eastAsia="en-US" w:bidi="ar-SA"/>
      </w:rPr>
    </w:lvl>
    <w:lvl w:ilvl="8" w:tplc="4C46829E">
      <w:numFmt w:val="bullet"/>
      <w:lvlText w:val="•"/>
      <w:lvlJc w:val="left"/>
      <w:pPr>
        <w:ind w:left="3703" w:hanging="128"/>
      </w:pPr>
      <w:rPr>
        <w:rFonts w:hint="default"/>
        <w:lang w:val="fr-FR" w:eastAsia="en-US" w:bidi="ar-SA"/>
      </w:rPr>
    </w:lvl>
  </w:abstractNum>
  <w:abstractNum w:abstractNumId="21" w15:restartNumberingAfterBreak="0">
    <w:nsid w:val="564C6278"/>
    <w:multiLevelType w:val="hybridMultilevel"/>
    <w:tmpl w:val="E45C2A42"/>
    <w:lvl w:ilvl="0" w:tplc="B366C18A">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40B4975A">
      <w:numFmt w:val="bullet"/>
      <w:lvlText w:val="•"/>
      <w:lvlJc w:val="left"/>
      <w:pPr>
        <w:ind w:left="672" w:hanging="128"/>
      </w:pPr>
      <w:rPr>
        <w:rFonts w:hint="default"/>
        <w:lang w:val="fr-FR" w:eastAsia="en-US" w:bidi="ar-SA"/>
      </w:rPr>
    </w:lvl>
    <w:lvl w:ilvl="2" w:tplc="FF5874E2">
      <w:numFmt w:val="bullet"/>
      <w:lvlText w:val="•"/>
      <w:lvlJc w:val="left"/>
      <w:pPr>
        <w:ind w:left="1105" w:hanging="128"/>
      </w:pPr>
      <w:rPr>
        <w:rFonts w:hint="default"/>
        <w:lang w:val="fr-FR" w:eastAsia="en-US" w:bidi="ar-SA"/>
      </w:rPr>
    </w:lvl>
    <w:lvl w:ilvl="3" w:tplc="8A684666">
      <w:numFmt w:val="bullet"/>
      <w:lvlText w:val="•"/>
      <w:lvlJc w:val="left"/>
      <w:pPr>
        <w:ind w:left="1538" w:hanging="128"/>
      </w:pPr>
      <w:rPr>
        <w:rFonts w:hint="default"/>
        <w:lang w:val="fr-FR" w:eastAsia="en-US" w:bidi="ar-SA"/>
      </w:rPr>
    </w:lvl>
    <w:lvl w:ilvl="4" w:tplc="22C662C0">
      <w:numFmt w:val="bullet"/>
      <w:lvlText w:val="•"/>
      <w:lvlJc w:val="left"/>
      <w:pPr>
        <w:ind w:left="1971" w:hanging="128"/>
      </w:pPr>
      <w:rPr>
        <w:rFonts w:hint="default"/>
        <w:lang w:val="fr-FR" w:eastAsia="en-US" w:bidi="ar-SA"/>
      </w:rPr>
    </w:lvl>
    <w:lvl w:ilvl="5" w:tplc="E17CE850">
      <w:numFmt w:val="bullet"/>
      <w:lvlText w:val="•"/>
      <w:lvlJc w:val="left"/>
      <w:pPr>
        <w:ind w:left="2404" w:hanging="128"/>
      </w:pPr>
      <w:rPr>
        <w:rFonts w:hint="default"/>
        <w:lang w:val="fr-FR" w:eastAsia="en-US" w:bidi="ar-SA"/>
      </w:rPr>
    </w:lvl>
    <w:lvl w:ilvl="6" w:tplc="F50C876C">
      <w:numFmt w:val="bullet"/>
      <w:lvlText w:val="•"/>
      <w:lvlJc w:val="left"/>
      <w:pPr>
        <w:ind w:left="2837" w:hanging="128"/>
      </w:pPr>
      <w:rPr>
        <w:rFonts w:hint="default"/>
        <w:lang w:val="fr-FR" w:eastAsia="en-US" w:bidi="ar-SA"/>
      </w:rPr>
    </w:lvl>
    <w:lvl w:ilvl="7" w:tplc="DB18A4C0">
      <w:numFmt w:val="bullet"/>
      <w:lvlText w:val="•"/>
      <w:lvlJc w:val="left"/>
      <w:pPr>
        <w:ind w:left="3270" w:hanging="128"/>
      </w:pPr>
      <w:rPr>
        <w:rFonts w:hint="default"/>
        <w:lang w:val="fr-FR" w:eastAsia="en-US" w:bidi="ar-SA"/>
      </w:rPr>
    </w:lvl>
    <w:lvl w:ilvl="8" w:tplc="F2E619FA">
      <w:numFmt w:val="bullet"/>
      <w:lvlText w:val="•"/>
      <w:lvlJc w:val="left"/>
      <w:pPr>
        <w:ind w:left="3703" w:hanging="128"/>
      </w:pPr>
      <w:rPr>
        <w:rFonts w:hint="default"/>
        <w:lang w:val="fr-FR" w:eastAsia="en-US" w:bidi="ar-SA"/>
      </w:rPr>
    </w:lvl>
  </w:abstractNum>
  <w:abstractNum w:abstractNumId="22" w15:restartNumberingAfterBreak="0">
    <w:nsid w:val="565C5C35"/>
    <w:multiLevelType w:val="hybridMultilevel"/>
    <w:tmpl w:val="459E1A12"/>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23" w15:restartNumberingAfterBreak="0">
    <w:nsid w:val="573E1D85"/>
    <w:multiLevelType w:val="hybridMultilevel"/>
    <w:tmpl w:val="3EEA120C"/>
    <w:lvl w:ilvl="0" w:tplc="A95CB38A">
      <w:numFmt w:val="bullet"/>
      <w:lvlText w:val="-"/>
      <w:lvlJc w:val="left"/>
      <w:pPr>
        <w:ind w:left="107" w:hanging="128"/>
      </w:pPr>
      <w:rPr>
        <w:rFonts w:ascii="Times New Roman" w:eastAsia="Times New Roman" w:hAnsi="Times New Roman" w:cs="Times New Roman" w:hint="default"/>
        <w:color w:val="010202"/>
        <w:w w:val="99"/>
        <w:sz w:val="22"/>
        <w:szCs w:val="22"/>
        <w:lang w:val="fr-FR" w:eastAsia="en-US" w:bidi="ar-SA"/>
      </w:rPr>
    </w:lvl>
    <w:lvl w:ilvl="1" w:tplc="4B684318">
      <w:numFmt w:val="bullet"/>
      <w:lvlText w:val="•"/>
      <w:lvlJc w:val="left"/>
      <w:pPr>
        <w:ind w:left="546" w:hanging="128"/>
      </w:pPr>
      <w:rPr>
        <w:rFonts w:hint="default"/>
        <w:lang w:val="fr-FR" w:eastAsia="en-US" w:bidi="ar-SA"/>
      </w:rPr>
    </w:lvl>
    <w:lvl w:ilvl="2" w:tplc="704EEEBA">
      <w:numFmt w:val="bullet"/>
      <w:lvlText w:val="•"/>
      <w:lvlJc w:val="left"/>
      <w:pPr>
        <w:ind w:left="993" w:hanging="128"/>
      </w:pPr>
      <w:rPr>
        <w:rFonts w:hint="default"/>
        <w:lang w:val="fr-FR" w:eastAsia="en-US" w:bidi="ar-SA"/>
      </w:rPr>
    </w:lvl>
    <w:lvl w:ilvl="3" w:tplc="F42E21AE">
      <w:numFmt w:val="bullet"/>
      <w:lvlText w:val="•"/>
      <w:lvlJc w:val="left"/>
      <w:pPr>
        <w:ind w:left="1439" w:hanging="128"/>
      </w:pPr>
      <w:rPr>
        <w:rFonts w:hint="default"/>
        <w:lang w:val="fr-FR" w:eastAsia="en-US" w:bidi="ar-SA"/>
      </w:rPr>
    </w:lvl>
    <w:lvl w:ilvl="4" w:tplc="8970F44C">
      <w:numFmt w:val="bullet"/>
      <w:lvlText w:val="•"/>
      <w:lvlJc w:val="left"/>
      <w:pPr>
        <w:ind w:left="1886" w:hanging="128"/>
      </w:pPr>
      <w:rPr>
        <w:rFonts w:hint="default"/>
        <w:lang w:val="fr-FR" w:eastAsia="en-US" w:bidi="ar-SA"/>
      </w:rPr>
    </w:lvl>
    <w:lvl w:ilvl="5" w:tplc="9F200548">
      <w:numFmt w:val="bullet"/>
      <w:lvlText w:val="•"/>
      <w:lvlJc w:val="left"/>
      <w:pPr>
        <w:ind w:left="2332" w:hanging="128"/>
      </w:pPr>
      <w:rPr>
        <w:rFonts w:hint="default"/>
        <w:lang w:val="fr-FR" w:eastAsia="en-US" w:bidi="ar-SA"/>
      </w:rPr>
    </w:lvl>
    <w:lvl w:ilvl="6" w:tplc="1C149D3C">
      <w:numFmt w:val="bullet"/>
      <w:lvlText w:val="•"/>
      <w:lvlJc w:val="left"/>
      <w:pPr>
        <w:ind w:left="2779" w:hanging="128"/>
      </w:pPr>
      <w:rPr>
        <w:rFonts w:hint="default"/>
        <w:lang w:val="fr-FR" w:eastAsia="en-US" w:bidi="ar-SA"/>
      </w:rPr>
    </w:lvl>
    <w:lvl w:ilvl="7" w:tplc="790AD4BE">
      <w:numFmt w:val="bullet"/>
      <w:lvlText w:val="•"/>
      <w:lvlJc w:val="left"/>
      <w:pPr>
        <w:ind w:left="3225" w:hanging="128"/>
      </w:pPr>
      <w:rPr>
        <w:rFonts w:hint="default"/>
        <w:lang w:val="fr-FR" w:eastAsia="en-US" w:bidi="ar-SA"/>
      </w:rPr>
    </w:lvl>
    <w:lvl w:ilvl="8" w:tplc="35FEA388">
      <w:numFmt w:val="bullet"/>
      <w:lvlText w:val="•"/>
      <w:lvlJc w:val="left"/>
      <w:pPr>
        <w:ind w:left="3672" w:hanging="128"/>
      </w:pPr>
      <w:rPr>
        <w:rFonts w:hint="default"/>
        <w:lang w:val="fr-FR" w:eastAsia="en-US" w:bidi="ar-SA"/>
      </w:rPr>
    </w:lvl>
  </w:abstractNum>
  <w:abstractNum w:abstractNumId="24" w15:restartNumberingAfterBreak="0">
    <w:nsid w:val="581B599D"/>
    <w:multiLevelType w:val="hybridMultilevel"/>
    <w:tmpl w:val="D166DD9C"/>
    <w:lvl w:ilvl="0" w:tplc="DC7E5D6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CB1A8A"/>
    <w:multiLevelType w:val="hybridMultilevel"/>
    <w:tmpl w:val="CE7AC67E"/>
    <w:lvl w:ilvl="0" w:tplc="676C0CA0">
      <w:numFmt w:val="bullet"/>
      <w:lvlText w:val="-"/>
      <w:lvlJc w:val="left"/>
      <w:pPr>
        <w:ind w:left="245" w:hanging="128"/>
      </w:pPr>
      <w:rPr>
        <w:rFonts w:ascii="Times New Roman" w:eastAsia="Times New Roman" w:hAnsi="Times New Roman" w:cs="Times New Roman" w:hint="default"/>
        <w:color w:val="010202"/>
        <w:w w:val="99"/>
        <w:sz w:val="22"/>
        <w:szCs w:val="22"/>
        <w:lang w:val="fr-FR" w:eastAsia="en-US" w:bidi="ar-SA"/>
      </w:rPr>
    </w:lvl>
    <w:lvl w:ilvl="1" w:tplc="9DCC2494">
      <w:numFmt w:val="bullet"/>
      <w:lvlText w:val="•"/>
      <w:lvlJc w:val="left"/>
      <w:pPr>
        <w:ind w:left="672" w:hanging="128"/>
      </w:pPr>
      <w:rPr>
        <w:rFonts w:hint="default"/>
        <w:lang w:val="fr-FR" w:eastAsia="en-US" w:bidi="ar-SA"/>
      </w:rPr>
    </w:lvl>
    <w:lvl w:ilvl="2" w:tplc="9C3AD25E">
      <w:numFmt w:val="bullet"/>
      <w:lvlText w:val="•"/>
      <w:lvlJc w:val="left"/>
      <w:pPr>
        <w:ind w:left="1105" w:hanging="128"/>
      </w:pPr>
      <w:rPr>
        <w:rFonts w:hint="default"/>
        <w:lang w:val="fr-FR" w:eastAsia="en-US" w:bidi="ar-SA"/>
      </w:rPr>
    </w:lvl>
    <w:lvl w:ilvl="3" w:tplc="1584EF82">
      <w:numFmt w:val="bullet"/>
      <w:lvlText w:val="•"/>
      <w:lvlJc w:val="left"/>
      <w:pPr>
        <w:ind w:left="1538" w:hanging="128"/>
      </w:pPr>
      <w:rPr>
        <w:rFonts w:hint="default"/>
        <w:lang w:val="fr-FR" w:eastAsia="en-US" w:bidi="ar-SA"/>
      </w:rPr>
    </w:lvl>
    <w:lvl w:ilvl="4" w:tplc="EB1077BA">
      <w:numFmt w:val="bullet"/>
      <w:lvlText w:val="•"/>
      <w:lvlJc w:val="left"/>
      <w:pPr>
        <w:ind w:left="1971" w:hanging="128"/>
      </w:pPr>
      <w:rPr>
        <w:rFonts w:hint="default"/>
        <w:lang w:val="fr-FR" w:eastAsia="en-US" w:bidi="ar-SA"/>
      </w:rPr>
    </w:lvl>
    <w:lvl w:ilvl="5" w:tplc="87AC5DDE">
      <w:numFmt w:val="bullet"/>
      <w:lvlText w:val="•"/>
      <w:lvlJc w:val="left"/>
      <w:pPr>
        <w:ind w:left="2404" w:hanging="128"/>
      </w:pPr>
      <w:rPr>
        <w:rFonts w:hint="default"/>
        <w:lang w:val="fr-FR" w:eastAsia="en-US" w:bidi="ar-SA"/>
      </w:rPr>
    </w:lvl>
    <w:lvl w:ilvl="6" w:tplc="639277FC">
      <w:numFmt w:val="bullet"/>
      <w:lvlText w:val="•"/>
      <w:lvlJc w:val="left"/>
      <w:pPr>
        <w:ind w:left="2837" w:hanging="128"/>
      </w:pPr>
      <w:rPr>
        <w:rFonts w:hint="default"/>
        <w:lang w:val="fr-FR" w:eastAsia="en-US" w:bidi="ar-SA"/>
      </w:rPr>
    </w:lvl>
    <w:lvl w:ilvl="7" w:tplc="6E68F40C">
      <w:numFmt w:val="bullet"/>
      <w:lvlText w:val="•"/>
      <w:lvlJc w:val="left"/>
      <w:pPr>
        <w:ind w:left="3270" w:hanging="128"/>
      </w:pPr>
      <w:rPr>
        <w:rFonts w:hint="default"/>
        <w:lang w:val="fr-FR" w:eastAsia="en-US" w:bidi="ar-SA"/>
      </w:rPr>
    </w:lvl>
    <w:lvl w:ilvl="8" w:tplc="15C69F40">
      <w:numFmt w:val="bullet"/>
      <w:lvlText w:val="•"/>
      <w:lvlJc w:val="left"/>
      <w:pPr>
        <w:ind w:left="3703" w:hanging="128"/>
      </w:pPr>
      <w:rPr>
        <w:rFonts w:hint="default"/>
        <w:lang w:val="fr-FR" w:eastAsia="en-US" w:bidi="ar-SA"/>
      </w:rPr>
    </w:lvl>
  </w:abstractNum>
  <w:abstractNum w:abstractNumId="26" w15:restartNumberingAfterBreak="0">
    <w:nsid w:val="5B9E0854"/>
    <w:multiLevelType w:val="hybridMultilevel"/>
    <w:tmpl w:val="515E0062"/>
    <w:lvl w:ilvl="0" w:tplc="649C36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7B017F0"/>
    <w:multiLevelType w:val="hybridMultilevel"/>
    <w:tmpl w:val="2B3ABF42"/>
    <w:lvl w:ilvl="0" w:tplc="E208F59E">
      <w:numFmt w:val="bullet"/>
      <w:lvlText w:val="-"/>
      <w:lvlJc w:val="left"/>
      <w:pPr>
        <w:ind w:left="160" w:hanging="129"/>
      </w:pPr>
      <w:rPr>
        <w:rFonts w:ascii="Times New Roman" w:eastAsia="Times New Roman" w:hAnsi="Times New Roman" w:cs="Times New Roman" w:hint="default"/>
        <w:color w:val="010202"/>
        <w:w w:val="99"/>
        <w:sz w:val="22"/>
        <w:szCs w:val="22"/>
        <w:lang w:val="fr-FR" w:eastAsia="en-US" w:bidi="ar-SA"/>
      </w:rPr>
    </w:lvl>
    <w:lvl w:ilvl="1" w:tplc="4BEC0768">
      <w:numFmt w:val="bullet"/>
      <w:lvlText w:val="•"/>
      <w:lvlJc w:val="left"/>
      <w:pPr>
        <w:ind w:left="1092" w:hanging="129"/>
      </w:pPr>
      <w:rPr>
        <w:rFonts w:hint="default"/>
        <w:lang w:val="fr-FR" w:eastAsia="en-US" w:bidi="ar-SA"/>
      </w:rPr>
    </w:lvl>
    <w:lvl w:ilvl="2" w:tplc="A01AAE18">
      <w:numFmt w:val="bullet"/>
      <w:lvlText w:val="•"/>
      <w:lvlJc w:val="left"/>
      <w:pPr>
        <w:ind w:left="2024" w:hanging="129"/>
      </w:pPr>
      <w:rPr>
        <w:rFonts w:hint="default"/>
        <w:lang w:val="fr-FR" w:eastAsia="en-US" w:bidi="ar-SA"/>
      </w:rPr>
    </w:lvl>
    <w:lvl w:ilvl="3" w:tplc="6EE84B24">
      <w:numFmt w:val="bullet"/>
      <w:lvlText w:val="•"/>
      <w:lvlJc w:val="left"/>
      <w:pPr>
        <w:ind w:left="2956" w:hanging="129"/>
      </w:pPr>
      <w:rPr>
        <w:rFonts w:hint="default"/>
        <w:lang w:val="fr-FR" w:eastAsia="en-US" w:bidi="ar-SA"/>
      </w:rPr>
    </w:lvl>
    <w:lvl w:ilvl="4" w:tplc="F94EBD40">
      <w:numFmt w:val="bullet"/>
      <w:lvlText w:val="•"/>
      <w:lvlJc w:val="left"/>
      <w:pPr>
        <w:ind w:left="3888" w:hanging="129"/>
      </w:pPr>
      <w:rPr>
        <w:rFonts w:hint="default"/>
        <w:lang w:val="fr-FR" w:eastAsia="en-US" w:bidi="ar-SA"/>
      </w:rPr>
    </w:lvl>
    <w:lvl w:ilvl="5" w:tplc="BD16A2CE">
      <w:numFmt w:val="bullet"/>
      <w:lvlText w:val="•"/>
      <w:lvlJc w:val="left"/>
      <w:pPr>
        <w:ind w:left="4820" w:hanging="129"/>
      </w:pPr>
      <w:rPr>
        <w:rFonts w:hint="default"/>
        <w:lang w:val="fr-FR" w:eastAsia="en-US" w:bidi="ar-SA"/>
      </w:rPr>
    </w:lvl>
    <w:lvl w:ilvl="6" w:tplc="4F76EF70">
      <w:numFmt w:val="bullet"/>
      <w:lvlText w:val="•"/>
      <w:lvlJc w:val="left"/>
      <w:pPr>
        <w:ind w:left="5752" w:hanging="129"/>
      </w:pPr>
      <w:rPr>
        <w:rFonts w:hint="default"/>
        <w:lang w:val="fr-FR" w:eastAsia="en-US" w:bidi="ar-SA"/>
      </w:rPr>
    </w:lvl>
    <w:lvl w:ilvl="7" w:tplc="2F9C00C0">
      <w:numFmt w:val="bullet"/>
      <w:lvlText w:val="•"/>
      <w:lvlJc w:val="left"/>
      <w:pPr>
        <w:ind w:left="6684" w:hanging="129"/>
      </w:pPr>
      <w:rPr>
        <w:rFonts w:hint="default"/>
        <w:lang w:val="fr-FR" w:eastAsia="en-US" w:bidi="ar-SA"/>
      </w:rPr>
    </w:lvl>
    <w:lvl w:ilvl="8" w:tplc="09927306">
      <w:numFmt w:val="bullet"/>
      <w:lvlText w:val="•"/>
      <w:lvlJc w:val="left"/>
      <w:pPr>
        <w:ind w:left="7616" w:hanging="129"/>
      </w:pPr>
      <w:rPr>
        <w:rFonts w:hint="default"/>
        <w:lang w:val="fr-FR" w:eastAsia="en-US" w:bidi="ar-SA"/>
      </w:rPr>
    </w:lvl>
  </w:abstractNum>
  <w:abstractNum w:abstractNumId="28" w15:restartNumberingAfterBreak="0">
    <w:nsid w:val="6C874F0E"/>
    <w:multiLevelType w:val="hybridMultilevel"/>
    <w:tmpl w:val="D2548836"/>
    <w:lvl w:ilvl="0" w:tplc="040C000B">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B7DE1"/>
    <w:multiLevelType w:val="hybridMultilevel"/>
    <w:tmpl w:val="C89C93EC"/>
    <w:lvl w:ilvl="0" w:tplc="2E909970">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FC1C4CBA">
      <w:numFmt w:val="bullet"/>
      <w:lvlText w:val="•"/>
      <w:lvlJc w:val="left"/>
      <w:pPr>
        <w:ind w:left="1290" w:hanging="226"/>
      </w:pPr>
      <w:rPr>
        <w:rFonts w:hint="default"/>
        <w:lang w:val="fr-FR" w:eastAsia="en-US" w:bidi="ar-SA"/>
      </w:rPr>
    </w:lvl>
    <w:lvl w:ilvl="2" w:tplc="14101424">
      <w:numFmt w:val="bullet"/>
      <w:lvlText w:val="•"/>
      <w:lvlJc w:val="left"/>
      <w:pPr>
        <w:ind w:left="2200" w:hanging="226"/>
      </w:pPr>
      <w:rPr>
        <w:rFonts w:hint="default"/>
        <w:lang w:val="fr-FR" w:eastAsia="en-US" w:bidi="ar-SA"/>
      </w:rPr>
    </w:lvl>
    <w:lvl w:ilvl="3" w:tplc="18F23E44">
      <w:numFmt w:val="bullet"/>
      <w:lvlText w:val="•"/>
      <w:lvlJc w:val="left"/>
      <w:pPr>
        <w:ind w:left="3110" w:hanging="226"/>
      </w:pPr>
      <w:rPr>
        <w:rFonts w:hint="default"/>
        <w:lang w:val="fr-FR" w:eastAsia="en-US" w:bidi="ar-SA"/>
      </w:rPr>
    </w:lvl>
    <w:lvl w:ilvl="4" w:tplc="1924BA22">
      <w:numFmt w:val="bullet"/>
      <w:lvlText w:val="•"/>
      <w:lvlJc w:val="left"/>
      <w:pPr>
        <w:ind w:left="4020" w:hanging="226"/>
      </w:pPr>
      <w:rPr>
        <w:rFonts w:hint="default"/>
        <w:lang w:val="fr-FR" w:eastAsia="en-US" w:bidi="ar-SA"/>
      </w:rPr>
    </w:lvl>
    <w:lvl w:ilvl="5" w:tplc="4934CFE4">
      <w:numFmt w:val="bullet"/>
      <w:lvlText w:val="•"/>
      <w:lvlJc w:val="left"/>
      <w:pPr>
        <w:ind w:left="4930" w:hanging="226"/>
      </w:pPr>
      <w:rPr>
        <w:rFonts w:hint="default"/>
        <w:lang w:val="fr-FR" w:eastAsia="en-US" w:bidi="ar-SA"/>
      </w:rPr>
    </w:lvl>
    <w:lvl w:ilvl="6" w:tplc="0B3E8860">
      <w:numFmt w:val="bullet"/>
      <w:lvlText w:val="•"/>
      <w:lvlJc w:val="left"/>
      <w:pPr>
        <w:ind w:left="5840" w:hanging="226"/>
      </w:pPr>
      <w:rPr>
        <w:rFonts w:hint="default"/>
        <w:lang w:val="fr-FR" w:eastAsia="en-US" w:bidi="ar-SA"/>
      </w:rPr>
    </w:lvl>
    <w:lvl w:ilvl="7" w:tplc="753C0236">
      <w:numFmt w:val="bullet"/>
      <w:lvlText w:val="•"/>
      <w:lvlJc w:val="left"/>
      <w:pPr>
        <w:ind w:left="6750" w:hanging="226"/>
      </w:pPr>
      <w:rPr>
        <w:rFonts w:hint="default"/>
        <w:lang w:val="fr-FR" w:eastAsia="en-US" w:bidi="ar-SA"/>
      </w:rPr>
    </w:lvl>
    <w:lvl w:ilvl="8" w:tplc="34C614A2">
      <w:numFmt w:val="bullet"/>
      <w:lvlText w:val="•"/>
      <w:lvlJc w:val="left"/>
      <w:pPr>
        <w:ind w:left="7660" w:hanging="226"/>
      </w:pPr>
      <w:rPr>
        <w:rFonts w:hint="default"/>
        <w:lang w:val="fr-FR" w:eastAsia="en-US" w:bidi="ar-SA"/>
      </w:rPr>
    </w:lvl>
  </w:abstractNum>
  <w:abstractNum w:abstractNumId="30" w15:restartNumberingAfterBreak="0">
    <w:nsid w:val="6E6B4401"/>
    <w:multiLevelType w:val="hybridMultilevel"/>
    <w:tmpl w:val="526C4CE2"/>
    <w:lvl w:ilvl="0" w:tplc="FCEEE346">
      <w:numFmt w:val="bullet"/>
      <w:lvlText w:val="-"/>
      <w:lvlJc w:val="left"/>
      <w:pPr>
        <w:ind w:left="372" w:hanging="128"/>
      </w:pPr>
      <w:rPr>
        <w:rFonts w:ascii="Times New Roman" w:eastAsia="Times New Roman" w:hAnsi="Times New Roman" w:cs="Times New Roman" w:hint="default"/>
        <w:color w:val="010202"/>
        <w:w w:val="99"/>
        <w:sz w:val="22"/>
        <w:szCs w:val="22"/>
        <w:lang w:val="fr-FR" w:eastAsia="en-US" w:bidi="ar-SA"/>
      </w:rPr>
    </w:lvl>
    <w:lvl w:ilvl="1" w:tplc="992EE962">
      <w:numFmt w:val="bullet"/>
      <w:lvlText w:val="•"/>
      <w:lvlJc w:val="left"/>
      <w:pPr>
        <w:ind w:left="798" w:hanging="128"/>
      </w:pPr>
      <w:rPr>
        <w:rFonts w:hint="default"/>
        <w:lang w:val="fr-FR" w:eastAsia="en-US" w:bidi="ar-SA"/>
      </w:rPr>
    </w:lvl>
    <w:lvl w:ilvl="2" w:tplc="DAF80142">
      <w:numFmt w:val="bullet"/>
      <w:lvlText w:val="•"/>
      <w:lvlJc w:val="left"/>
      <w:pPr>
        <w:ind w:left="1217" w:hanging="128"/>
      </w:pPr>
      <w:rPr>
        <w:rFonts w:hint="default"/>
        <w:lang w:val="fr-FR" w:eastAsia="en-US" w:bidi="ar-SA"/>
      </w:rPr>
    </w:lvl>
    <w:lvl w:ilvl="3" w:tplc="9302489A">
      <w:numFmt w:val="bullet"/>
      <w:lvlText w:val="•"/>
      <w:lvlJc w:val="left"/>
      <w:pPr>
        <w:ind w:left="1636" w:hanging="128"/>
      </w:pPr>
      <w:rPr>
        <w:rFonts w:hint="default"/>
        <w:lang w:val="fr-FR" w:eastAsia="en-US" w:bidi="ar-SA"/>
      </w:rPr>
    </w:lvl>
    <w:lvl w:ilvl="4" w:tplc="9C0E37AC">
      <w:numFmt w:val="bullet"/>
      <w:lvlText w:val="•"/>
      <w:lvlJc w:val="left"/>
      <w:pPr>
        <w:ind w:left="2055" w:hanging="128"/>
      </w:pPr>
      <w:rPr>
        <w:rFonts w:hint="default"/>
        <w:lang w:val="fr-FR" w:eastAsia="en-US" w:bidi="ar-SA"/>
      </w:rPr>
    </w:lvl>
    <w:lvl w:ilvl="5" w:tplc="2D50D8C2">
      <w:numFmt w:val="bullet"/>
      <w:lvlText w:val="•"/>
      <w:lvlJc w:val="left"/>
      <w:pPr>
        <w:ind w:left="2474" w:hanging="128"/>
      </w:pPr>
      <w:rPr>
        <w:rFonts w:hint="default"/>
        <w:lang w:val="fr-FR" w:eastAsia="en-US" w:bidi="ar-SA"/>
      </w:rPr>
    </w:lvl>
    <w:lvl w:ilvl="6" w:tplc="1494F992">
      <w:numFmt w:val="bullet"/>
      <w:lvlText w:val="•"/>
      <w:lvlJc w:val="left"/>
      <w:pPr>
        <w:ind w:left="2893" w:hanging="128"/>
      </w:pPr>
      <w:rPr>
        <w:rFonts w:hint="default"/>
        <w:lang w:val="fr-FR" w:eastAsia="en-US" w:bidi="ar-SA"/>
      </w:rPr>
    </w:lvl>
    <w:lvl w:ilvl="7" w:tplc="FF1EA9E0">
      <w:numFmt w:val="bullet"/>
      <w:lvlText w:val="•"/>
      <w:lvlJc w:val="left"/>
      <w:pPr>
        <w:ind w:left="3312" w:hanging="128"/>
      </w:pPr>
      <w:rPr>
        <w:rFonts w:hint="default"/>
        <w:lang w:val="fr-FR" w:eastAsia="en-US" w:bidi="ar-SA"/>
      </w:rPr>
    </w:lvl>
    <w:lvl w:ilvl="8" w:tplc="99AE15FA">
      <w:numFmt w:val="bullet"/>
      <w:lvlText w:val="•"/>
      <w:lvlJc w:val="left"/>
      <w:pPr>
        <w:ind w:left="3731" w:hanging="128"/>
      </w:pPr>
      <w:rPr>
        <w:rFonts w:hint="default"/>
        <w:lang w:val="fr-FR" w:eastAsia="en-US" w:bidi="ar-SA"/>
      </w:rPr>
    </w:lvl>
  </w:abstractNum>
  <w:abstractNum w:abstractNumId="31" w15:restartNumberingAfterBreak="0">
    <w:nsid w:val="6FD172C4"/>
    <w:multiLevelType w:val="hybridMultilevel"/>
    <w:tmpl w:val="2C4CEA48"/>
    <w:lvl w:ilvl="0" w:tplc="7AE4D944">
      <w:numFmt w:val="bullet"/>
      <w:lvlText w:val="-"/>
      <w:lvlJc w:val="left"/>
      <w:pPr>
        <w:ind w:left="107" w:hanging="128"/>
      </w:pPr>
      <w:rPr>
        <w:rFonts w:ascii="Times New Roman" w:eastAsia="Times New Roman" w:hAnsi="Times New Roman" w:cs="Times New Roman" w:hint="default"/>
        <w:color w:val="010202"/>
        <w:w w:val="99"/>
        <w:sz w:val="22"/>
        <w:szCs w:val="22"/>
        <w:lang w:val="fr-FR" w:eastAsia="en-US" w:bidi="ar-SA"/>
      </w:rPr>
    </w:lvl>
    <w:lvl w:ilvl="1" w:tplc="C4881E36">
      <w:numFmt w:val="bullet"/>
      <w:lvlText w:val="•"/>
      <w:lvlJc w:val="left"/>
      <w:pPr>
        <w:ind w:left="546" w:hanging="128"/>
      </w:pPr>
      <w:rPr>
        <w:rFonts w:hint="default"/>
        <w:lang w:val="fr-FR" w:eastAsia="en-US" w:bidi="ar-SA"/>
      </w:rPr>
    </w:lvl>
    <w:lvl w:ilvl="2" w:tplc="6C067B8E">
      <w:numFmt w:val="bullet"/>
      <w:lvlText w:val="•"/>
      <w:lvlJc w:val="left"/>
      <w:pPr>
        <w:ind w:left="993" w:hanging="128"/>
      </w:pPr>
      <w:rPr>
        <w:rFonts w:hint="default"/>
        <w:lang w:val="fr-FR" w:eastAsia="en-US" w:bidi="ar-SA"/>
      </w:rPr>
    </w:lvl>
    <w:lvl w:ilvl="3" w:tplc="621658E8">
      <w:numFmt w:val="bullet"/>
      <w:lvlText w:val="•"/>
      <w:lvlJc w:val="left"/>
      <w:pPr>
        <w:ind w:left="1439" w:hanging="128"/>
      </w:pPr>
      <w:rPr>
        <w:rFonts w:hint="default"/>
        <w:lang w:val="fr-FR" w:eastAsia="en-US" w:bidi="ar-SA"/>
      </w:rPr>
    </w:lvl>
    <w:lvl w:ilvl="4" w:tplc="3AA2CF62">
      <w:numFmt w:val="bullet"/>
      <w:lvlText w:val="•"/>
      <w:lvlJc w:val="left"/>
      <w:pPr>
        <w:ind w:left="1886" w:hanging="128"/>
      </w:pPr>
      <w:rPr>
        <w:rFonts w:hint="default"/>
        <w:lang w:val="fr-FR" w:eastAsia="en-US" w:bidi="ar-SA"/>
      </w:rPr>
    </w:lvl>
    <w:lvl w:ilvl="5" w:tplc="A18AAE0A">
      <w:numFmt w:val="bullet"/>
      <w:lvlText w:val="•"/>
      <w:lvlJc w:val="left"/>
      <w:pPr>
        <w:ind w:left="2332" w:hanging="128"/>
      </w:pPr>
      <w:rPr>
        <w:rFonts w:hint="default"/>
        <w:lang w:val="fr-FR" w:eastAsia="en-US" w:bidi="ar-SA"/>
      </w:rPr>
    </w:lvl>
    <w:lvl w:ilvl="6" w:tplc="5B207810">
      <w:numFmt w:val="bullet"/>
      <w:lvlText w:val="•"/>
      <w:lvlJc w:val="left"/>
      <w:pPr>
        <w:ind w:left="2779" w:hanging="128"/>
      </w:pPr>
      <w:rPr>
        <w:rFonts w:hint="default"/>
        <w:lang w:val="fr-FR" w:eastAsia="en-US" w:bidi="ar-SA"/>
      </w:rPr>
    </w:lvl>
    <w:lvl w:ilvl="7" w:tplc="8DD23BCC">
      <w:numFmt w:val="bullet"/>
      <w:lvlText w:val="•"/>
      <w:lvlJc w:val="left"/>
      <w:pPr>
        <w:ind w:left="3225" w:hanging="128"/>
      </w:pPr>
      <w:rPr>
        <w:rFonts w:hint="default"/>
        <w:lang w:val="fr-FR" w:eastAsia="en-US" w:bidi="ar-SA"/>
      </w:rPr>
    </w:lvl>
    <w:lvl w:ilvl="8" w:tplc="7744C994">
      <w:numFmt w:val="bullet"/>
      <w:lvlText w:val="•"/>
      <w:lvlJc w:val="left"/>
      <w:pPr>
        <w:ind w:left="3672" w:hanging="128"/>
      </w:pPr>
      <w:rPr>
        <w:rFonts w:hint="default"/>
        <w:lang w:val="fr-FR" w:eastAsia="en-US" w:bidi="ar-SA"/>
      </w:rPr>
    </w:lvl>
  </w:abstractNum>
  <w:abstractNum w:abstractNumId="32" w15:restartNumberingAfterBreak="0">
    <w:nsid w:val="706479F6"/>
    <w:multiLevelType w:val="hybridMultilevel"/>
    <w:tmpl w:val="2B666BD8"/>
    <w:lvl w:ilvl="0" w:tplc="DF1A89AC">
      <w:start w:val="2"/>
      <w:numFmt w:val="decimal"/>
      <w:lvlText w:val="%1."/>
      <w:lvlJc w:val="left"/>
      <w:pPr>
        <w:ind w:left="380" w:hanging="221"/>
      </w:pPr>
      <w:rPr>
        <w:rFonts w:ascii="Times New Roman" w:eastAsia="Times New Roman" w:hAnsi="Times New Roman" w:cs="Times New Roman" w:hint="default"/>
        <w:i/>
        <w:color w:val="010202"/>
        <w:spacing w:val="-2"/>
        <w:w w:val="100"/>
        <w:sz w:val="22"/>
        <w:szCs w:val="22"/>
        <w:lang w:val="fr-FR" w:eastAsia="en-US" w:bidi="ar-SA"/>
      </w:rPr>
    </w:lvl>
    <w:lvl w:ilvl="1" w:tplc="F976E0DC">
      <w:numFmt w:val="bullet"/>
      <w:lvlText w:val="•"/>
      <w:lvlJc w:val="left"/>
      <w:pPr>
        <w:ind w:left="1290" w:hanging="221"/>
      </w:pPr>
      <w:rPr>
        <w:rFonts w:hint="default"/>
        <w:lang w:val="fr-FR" w:eastAsia="en-US" w:bidi="ar-SA"/>
      </w:rPr>
    </w:lvl>
    <w:lvl w:ilvl="2" w:tplc="DB7E03B4">
      <w:numFmt w:val="bullet"/>
      <w:lvlText w:val="•"/>
      <w:lvlJc w:val="left"/>
      <w:pPr>
        <w:ind w:left="2200" w:hanging="221"/>
      </w:pPr>
      <w:rPr>
        <w:rFonts w:hint="default"/>
        <w:lang w:val="fr-FR" w:eastAsia="en-US" w:bidi="ar-SA"/>
      </w:rPr>
    </w:lvl>
    <w:lvl w:ilvl="3" w:tplc="4ABCA3A0">
      <w:numFmt w:val="bullet"/>
      <w:lvlText w:val="•"/>
      <w:lvlJc w:val="left"/>
      <w:pPr>
        <w:ind w:left="3110" w:hanging="221"/>
      </w:pPr>
      <w:rPr>
        <w:rFonts w:hint="default"/>
        <w:lang w:val="fr-FR" w:eastAsia="en-US" w:bidi="ar-SA"/>
      </w:rPr>
    </w:lvl>
    <w:lvl w:ilvl="4" w:tplc="A1281A8C">
      <w:numFmt w:val="bullet"/>
      <w:lvlText w:val="•"/>
      <w:lvlJc w:val="left"/>
      <w:pPr>
        <w:ind w:left="4020" w:hanging="221"/>
      </w:pPr>
      <w:rPr>
        <w:rFonts w:hint="default"/>
        <w:lang w:val="fr-FR" w:eastAsia="en-US" w:bidi="ar-SA"/>
      </w:rPr>
    </w:lvl>
    <w:lvl w:ilvl="5" w:tplc="E5E2C8DC">
      <w:numFmt w:val="bullet"/>
      <w:lvlText w:val="•"/>
      <w:lvlJc w:val="left"/>
      <w:pPr>
        <w:ind w:left="4930" w:hanging="221"/>
      </w:pPr>
      <w:rPr>
        <w:rFonts w:hint="default"/>
        <w:lang w:val="fr-FR" w:eastAsia="en-US" w:bidi="ar-SA"/>
      </w:rPr>
    </w:lvl>
    <w:lvl w:ilvl="6" w:tplc="41720CD8">
      <w:numFmt w:val="bullet"/>
      <w:lvlText w:val="•"/>
      <w:lvlJc w:val="left"/>
      <w:pPr>
        <w:ind w:left="5840" w:hanging="221"/>
      </w:pPr>
      <w:rPr>
        <w:rFonts w:hint="default"/>
        <w:lang w:val="fr-FR" w:eastAsia="en-US" w:bidi="ar-SA"/>
      </w:rPr>
    </w:lvl>
    <w:lvl w:ilvl="7" w:tplc="1F5EB9F8">
      <w:numFmt w:val="bullet"/>
      <w:lvlText w:val="•"/>
      <w:lvlJc w:val="left"/>
      <w:pPr>
        <w:ind w:left="6750" w:hanging="221"/>
      </w:pPr>
      <w:rPr>
        <w:rFonts w:hint="default"/>
        <w:lang w:val="fr-FR" w:eastAsia="en-US" w:bidi="ar-SA"/>
      </w:rPr>
    </w:lvl>
    <w:lvl w:ilvl="8" w:tplc="DD4C25B8">
      <w:numFmt w:val="bullet"/>
      <w:lvlText w:val="•"/>
      <w:lvlJc w:val="left"/>
      <w:pPr>
        <w:ind w:left="7660" w:hanging="221"/>
      </w:pPr>
      <w:rPr>
        <w:rFonts w:hint="default"/>
        <w:lang w:val="fr-FR" w:eastAsia="en-US" w:bidi="ar-SA"/>
      </w:rPr>
    </w:lvl>
  </w:abstractNum>
  <w:abstractNum w:abstractNumId="33" w15:restartNumberingAfterBreak="0">
    <w:nsid w:val="71BD292C"/>
    <w:multiLevelType w:val="hybridMultilevel"/>
    <w:tmpl w:val="25104868"/>
    <w:lvl w:ilvl="0" w:tplc="69B852E8">
      <w:start w:val="1"/>
      <w:numFmt w:val="decimal"/>
      <w:lvlText w:val="%1."/>
      <w:lvlJc w:val="left"/>
      <w:pPr>
        <w:ind w:left="520" w:hanging="360"/>
      </w:pPr>
      <w:rPr>
        <w:rFonts w:hint="default"/>
      </w:rPr>
    </w:lvl>
    <w:lvl w:ilvl="1" w:tplc="040C0019" w:tentative="1">
      <w:start w:val="1"/>
      <w:numFmt w:val="lowerLetter"/>
      <w:lvlText w:val="%2."/>
      <w:lvlJc w:val="left"/>
      <w:pPr>
        <w:ind w:left="1240" w:hanging="360"/>
      </w:pPr>
    </w:lvl>
    <w:lvl w:ilvl="2" w:tplc="040C001B" w:tentative="1">
      <w:start w:val="1"/>
      <w:numFmt w:val="lowerRoman"/>
      <w:lvlText w:val="%3."/>
      <w:lvlJc w:val="right"/>
      <w:pPr>
        <w:ind w:left="1960" w:hanging="180"/>
      </w:pPr>
    </w:lvl>
    <w:lvl w:ilvl="3" w:tplc="040C000F" w:tentative="1">
      <w:start w:val="1"/>
      <w:numFmt w:val="decimal"/>
      <w:lvlText w:val="%4."/>
      <w:lvlJc w:val="left"/>
      <w:pPr>
        <w:ind w:left="2680" w:hanging="360"/>
      </w:pPr>
    </w:lvl>
    <w:lvl w:ilvl="4" w:tplc="040C0019" w:tentative="1">
      <w:start w:val="1"/>
      <w:numFmt w:val="lowerLetter"/>
      <w:lvlText w:val="%5."/>
      <w:lvlJc w:val="left"/>
      <w:pPr>
        <w:ind w:left="3400" w:hanging="360"/>
      </w:pPr>
    </w:lvl>
    <w:lvl w:ilvl="5" w:tplc="040C001B" w:tentative="1">
      <w:start w:val="1"/>
      <w:numFmt w:val="lowerRoman"/>
      <w:lvlText w:val="%6."/>
      <w:lvlJc w:val="right"/>
      <w:pPr>
        <w:ind w:left="4120" w:hanging="180"/>
      </w:pPr>
    </w:lvl>
    <w:lvl w:ilvl="6" w:tplc="040C000F" w:tentative="1">
      <w:start w:val="1"/>
      <w:numFmt w:val="decimal"/>
      <w:lvlText w:val="%7."/>
      <w:lvlJc w:val="left"/>
      <w:pPr>
        <w:ind w:left="4840" w:hanging="360"/>
      </w:pPr>
    </w:lvl>
    <w:lvl w:ilvl="7" w:tplc="040C0019" w:tentative="1">
      <w:start w:val="1"/>
      <w:numFmt w:val="lowerLetter"/>
      <w:lvlText w:val="%8."/>
      <w:lvlJc w:val="left"/>
      <w:pPr>
        <w:ind w:left="5560" w:hanging="360"/>
      </w:pPr>
    </w:lvl>
    <w:lvl w:ilvl="8" w:tplc="040C001B" w:tentative="1">
      <w:start w:val="1"/>
      <w:numFmt w:val="lowerRoman"/>
      <w:lvlText w:val="%9."/>
      <w:lvlJc w:val="right"/>
      <w:pPr>
        <w:ind w:left="6280" w:hanging="180"/>
      </w:pPr>
    </w:lvl>
  </w:abstractNum>
  <w:abstractNum w:abstractNumId="34" w15:restartNumberingAfterBreak="0">
    <w:nsid w:val="73217D25"/>
    <w:multiLevelType w:val="hybridMultilevel"/>
    <w:tmpl w:val="53509E26"/>
    <w:lvl w:ilvl="0" w:tplc="C68A13C2">
      <w:start w:val="1"/>
      <w:numFmt w:val="lowerLetter"/>
      <w:lvlText w:val="%1)"/>
      <w:lvlJc w:val="left"/>
      <w:pPr>
        <w:ind w:left="720" w:hanging="360"/>
      </w:pPr>
      <w:rPr>
        <w:rFonts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F3550F"/>
    <w:multiLevelType w:val="hybridMultilevel"/>
    <w:tmpl w:val="D7E89528"/>
    <w:lvl w:ilvl="0" w:tplc="8E980A76">
      <w:numFmt w:val="bullet"/>
      <w:lvlText w:val="-"/>
      <w:lvlJc w:val="left"/>
      <w:pPr>
        <w:ind w:left="160" w:hanging="129"/>
      </w:pPr>
      <w:rPr>
        <w:rFonts w:ascii="Times New Roman" w:eastAsia="Times New Roman" w:hAnsi="Times New Roman" w:cs="Times New Roman" w:hint="default"/>
        <w:color w:val="010202"/>
        <w:w w:val="99"/>
        <w:sz w:val="22"/>
        <w:szCs w:val="22"/>
        <w:lang w:val="fr-FR" w:eastAsia="en-US" w:bidi="ar-SA"/>
      </w:rPr>
    </w:lvl>
    <w:lvl w:ilvl="1" w:tplc="BCBADC68">
      <w:numFmt w:val="bullet"/>
      <w:lvlText w:val="•"/>
      <w:lvlJc w:val="left"/>
      <w:pPr>
        <w:ind w:left="1092" w:hanging="129"/>
      </w:pPr>
      <w:rPr>
        <w:rFonts w:hint="default"/>
        <w:lang w:val="fr-FR" w:eastAsia="en-US" w:bidi="ar-SA"/>
      </w:rPr>
    </w:lvl>
    <w:lvl w:ilvl="2" w:tplc="06C06950">
      <w:numFmt w:val="bullet"/>
      <w:lvlText w:val="•"/>
      <w:lvlJc w:val="left"/>
      <w:pPr>
        <w:ind w:left="2024" w:hanging="129"/>
      </w:pPr>
      <w:rPr>
        <w:rFonts w:hint="default"/>
        <w:lang w:val="fr-FR" w:eastAsia="en-US" w:bidi="ar-SA"/>
      </w:rPr>
    </w:lvl>
    <w:lvl w:ilvl="3" w:tplc="92AEA2D4">
      <w:numFmt w:val="bullet"/>
      <w:lvlText w:val="•"/>
      <w:lvlJc w:val="left"/>
      <w:pPr>
        <w:ind w:left="2956" w:hanging="129"/>
      </w:pPr>
      <w:rPr>
        <w:rFonts w:hint="default"/>
        <w:lang w:val="fr-FR" w:eastAsia="en-US" w:bidi="ar-SA"/>
      </w:rPr>
    </w:lvl>
    <w:lvl w:ilvl="4" w:tplc="0E345BE8">
      <w:numFmt w:val="bullet"/>
      <w:lvlText w:val="•"/>
      <w:lvlJc w:val="left"/>
      <w:pPr>
        <w:ind w:left="3888" w:hanging="129"/>
      </w:pPr>
      <w:rPr>
        <w:rFonts w:hint="default"/>
        <w:lang w:val="fr-FR" w:eastAsia="en-US" w:bidi="ar-SA"/>
      </w:rPr>
    </w:lvl>
    <w:lvl w:ilvl="5" w:tplc="36A021E0">
      <w:numFmt w:val="bullet"/>
      <w:lvlText w:val="•"/>
      <w:lvlJc w:val="left"/>
      <w:pPr>
        <w:ind w:left="4820" w:hanging="129"/>
      </w:pPr>
      <w:rPr>
        <w:rFonts w:hint="default"/>
        <w:lang w:val="fr-FR" w:eastAsia="en-US" w:bidi="ar-SA"/>
      </w:rPr>
    </w:lvl>
    <w:lvl w:ilvl="6" w:tplc="F3D26D84">
      <w:numFmt w:val="bullet"/>
      <w:lvlText w:val="•"/>
      <w:lvlJc w:val="left"/>
      <w:pPr>
        <w:ind w:left="5752" w:hanging="129"/>
      </w:pPr>
      <w:rPr>
        <w:rFonts w:hint="default"/>
        <w:lang w:val="fr-FR" w:eastAsia="en-US" w:bidi="ar-SA"/>
      </w:rPr>
    </w:lvl>
    <w:lvl w:ilvl="7" w:tplc="F73EB22C">
      <w:numFmt w:val="bullet"/>
      <w:lvlText w:val="•"/>
      <w:lvlJc w:val="left"/>
      <w:pPr>
        <w:ind w:left="6684" w:hanging="129"/>
      </w:pPr>
      <w:rPr>
        <w:rFonts w:hint="default"/>
        <w:lang w:val="fr-FR" w:eastAsia="en-US" w:bidi="ar-SA"/>
      </w:rPr>
    </w:lvl>
    <w:lvl w:ilvl="8" w:tplc="C42AF0BC">
      <w:numFmt w:val="bullet"/>
      <w:lvlText w:val="•"/>
      <w:lvlJc w:val="left"/>
      <w:pPr>
        <w:ind w:left="7616" w:hanging="129"/>
      </w:pPr>
      <w:rPr>
        <w:rFonts w:hint="default"/>
        <w:lang w:val="fr-FR" w:eastAsia="en-US" w:bidi="ar-SA"/>
      </w:rPr>
    </w:lvl>
  </w:abstractNum>
  <w:abstractNum w:abstractNumId="36" w15:restartNumberingAfterBreak="0">
    <w:nsid w:val="79D706DE"/>
    <w:multiLevelType w:val="hybridMultilevel"/>
    <w:tmpl w:val="69601C5A"/>
    <w:lvl w:ilvl="0" w:tplc="F8267E08">
      <w:start w:val="1"/>
      <w:numFmt w:val="lowerLetter"/>
      <w:lvlText w:val="%1)"/>
      <w:lvlJc w:val="left"/>
      <w:pPr>
        <w:ind w:left="385" w:hanging="226"/>
      </w:pPr>
      <w:rPr>
        <w:rFonts w:ascii="Times New Roman" w:eastAsia="Times New Roman" w:hAnsi="Times New Roman" w:cs="Times New Roman" w:hint="default"/>
        <w:color w:val="010202"/>
        <w:spacing w:val="-2"/>
        <w:w w:val="99"/>
        <w:sz w:val="22"/>
        <w:szCs w:val="22"/>
        <w:lang w:val="fr-FR" w:eastAsia="en-US" w:bidi="ar-SA"/>
      </w:rPr>
    </w:lvl>
    <w:lvl w:ilvl="1" w:tplc="6276E772">
      <w:numFmt w:val="bullet"/>
      <w:lvlText w:val="•"/>
      <w:lvlJc w:val="left"/>
      <w:pPr>
        <w:ind w:left="1290" w:hanging="226"/>
      </w:pPr>
      <w:rPr>
        <w:rFonts w:hint="default"/>
        <w:lang w:val="fr-FR" w:eastAsia="en-US" w:bidi="ar-SA"/>
      </w:rPr>
    </w:lvl>
    <w:lvl w:ilvl="2" w:tplc="9EA6AF08">
      <w:numFmt w:val="bullet"/>
      <w:lvlText w:val="•"/>
      <w:lvlJc w:val="left"/>
      <w:pPr>
        <w:ind w:left="2200" w:hanging="226"/>
      </w:pPr>
      <w:rPr>
        <w:rFonts w:hint="default"/>
        <w:lang w:val="fr-FR" w:eastAsia="en-US" w:bidi="ar-SA"/>
      </w:rPr>
    </w:lvl>
    <w:lvl w:ilvl="3" w:tplc="439038B2">
      <w:numFmt w:val="bullet"/>
      <w:lvlText w:val="•"/>
      <w:lvlJc w:val="left"/>
      <w:pPr>
        <w:ind w:left="3110" w:hanging="226"/>
      </w:pPr>
      <w:rPr>
        <w:rFonts w:hint="default"/>
        <w:lang w:val="fr-FR" w:eastAsia="en-US" w:bidi="ar-SA"/>
      </w:rPr>
    </w:lvl>
    <w:lvl w:ilvl="4" w:tplc="8D14AB5C">
      <w:numFmt w:val="bullet"/>
      <w:lvlText w:val="•"/>
      <w:lvlJc w:val="left"/>
      <w:pPr>
        <w:ind w:left="4020" w:hanging="226"/>
      </w:pPr>
      <w:rPr>
        <w:rFonts w:hint="default"/>
        <w:lang w:val="fr-FR" w:eastAsia="en-US" w:bidi="ar-SA"/>
      </w:rPr>
    </w:lvl>
    <w:lvl w:ilvl="5" w:tplc="80A6D48A">
      <w:numFmt w:val="bullet"/>
      <w:lvlText w:val="•"/>
      <w:lvlJc w:val="left"/>
      <w:pPr>
        <w:ind w:left="4930" w:hanging="226"/>
      </w:pPr>
      <w:rPr>
        <w:rFonts w:hint="default"/>
        <w:lang w:val="fr-FR" w:eastAsia="en-US" w:bidi="ar-SA"/>
      </w:rPr>
    </w:lvl>
    <w:lvl w:ilvl="6" w:tplc="6220EABE">
      <w:numFmt w:val="bullet"/>
      <w:lvlText w:val="•"/>
      <w:lvlJc w:val="left"/>
      <w:pPr>
        <w:ind w:left="5840" w:hanging="226"/>
      </w:pPr>
      <w:rPr>
        <w:rFonts w:hint="default"/>
        <w:lang w:val="fr-FR" w:eastAsia="en-US" w:bidi="ar-SA"/>
      </w:rPr>
    </w:lvl>
    <w:lvl w:ilvl="7" w:tplc="22C442E8">
      <w:numFmt w:val="bullet"/>
      <w:lvlText w:val="•"/>
      <w:lvlJc w:val="left"/>
      <w:pPr>
        <w:ind w:left="6750" w:hanging="226"/>
      </w:pPr>
      <w:rPr>
        <w:rFonts w:hint="default"/>
        <w:lang w:val="fr-FR" w:eastAsia="en-US" w:bidi="ar-SA"/>
      </w:rPr>
    </w:lvl>
    <w:lvl w:ilvl="8" w:tplc="302A35CC">
      <w:numFmt w:val="bullet"/>
      <w:lvlText w:val="•"/>
      <w:lvlJc w:val="left"/>
      <w:pPr>
        <w:ind w:left="7660" w:hanging="226"/>
      </w:pPr>
      <w:rPr>
        <w:rFonts w:hint="default"/>
        <w:lang w:val="fr-FR" w:eastAsia="en-US" w:bidi="ar-SA"/>
      </w:rPr>
    </w:lvl>
  </w:abstractNum>
  <w:num w:numId="1">
    <w:abstractNumId w:val="20"/>
  </w:num>
  <w:num w:numId="2">
    <w:abstractNumId w:val="14"/>
  </w:num>
  <w:num w:numId="3">
    <w:abstractNumId w:val="21"/>
  </w:num>
  <w:num w:numId="4">
    <w:abstractNumId w:val="2"/>
  </w:num>
  <w:num w:numId="5">
    <w:abstractNumId w:val="9"/>
  </w:num>
  <w:num w:numId="6">
    <w:abstractNumId w:val="25"/>
  </w:num>
  <w:num w:numId="7">
    <w:abstractNumId w:val="30"/>
  </w:num>
  <w:num w:numId="8">
    <w:abstractNumId w:val="17"/>
  </w:num>
  <w:num w:numId="9">
    <w:abstractNumId w:val="16"/>
  </w:num>
  <w:num w:numId="10">
    <w:abstractNumId w:val="32"/>
  </w:num>
  <w:num w:numId="11">
    <w:abstractNumId w:val="12"/>
  </w:num>
  <w:num w:numId="12">
    <w:abstractNumId w:val="13"/>
  </w:num>
  <w:num w:numId="13">
    <w:abstractNumId w:val="36"/>
  </w:num>
  <w:num w:numId="14">
    <w:abstractNumId w:val="10"/>
  </w:num>
  <w:num w:numId="15">
    <w:abstractNumId w:val="18"/>
  </w:num>
  <w:num w:numId="16">
    <w:abstractNumId w:val="31"/>
  </w:num>
  <w:num w:numId="17">
    <w:abstractNumId w:val="23"/>
  </w:num>
  <w:num w:numId="18">
    <w:abstractNumId w:val="7"/>
  </w:num>
  <w:num w:numId="19">
    <w:abstractNumId w:val="35"/>
  </w:num>
  <w:num w:numId="20">
    <w:abstractNumId w:val="1"/>
  </w:num>
  <w:num w:numId="21">
    <w:abstractNumId w:val="33"/>
  </w:num>
  <w:num w:numId="22">
    <w:abstractNumId w:val="11"/>
  </w:num>
  <w:num w:numId="23">
    <w:abstractNumId w:val="15"/>
  </w:num>
  <w:num w:numId="24">
    <w:abstractNumId w:val="8"/>
  </w:num>
  <w:num w:numId="25">
    <w:abstractNumId w:val="22"/>
  </w:num>
  <w:num w:numId="26">
    <w:abstractNumId w:val="27"/>
  </w:num>
  <w:num w:numId="27">
    <w:abstractNumId w:val="5"/>
  </w:num>
  <w:num w:numId="28">
    <w:abstractNumId w:val="0"/>
  </w:num>
  <w:num w:numId="29">
    <w:abstractNumId w:val="34"/>
  </w:num>
  <w:num w:numId="30">
    <w:abstractNumId w:val="26"/>
  </w:num>
  <w:num w:numId="31">
    <w:abstractNumId w:val="24"/>
  </w:num>
  <w:num w:numId="32">
    <w:abstractNumId w:val="28"/>
  </w:num>
  <w:num w:numId="33">
    <w:abstractNumId w:val="29"/>
  </w:num>
  <w:num w:numId="34">
    <w:abstractNumId w:val="6"/>
  </w:num>
  <w:num w:numId="35">
    <w:abstractNumId w:val="19"/>
  </w:num>
  <w:num w:numId="36">
    <w:abstractNumId w:val="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05"/>
    <w:rsid w:val="000129FF"/>
    <w:rsid w:val="00030575"/>
    <w:rsid w:val="00060A6E"/>
    <w:rsid w:val="00067C82"/>
    <w:rsid w:val="0007168E"/>
    <w:rsid w:val="000752AA"/>
    <w:rsid w:val="000826FF"/>
    <w:rsid w:val="00082CF9"/>
    <w:rsid w:val="000A588C"/>
    <w:rsid w:val="000B0F08"/>
    <w:rsid w:val="000B2D60"/>
    <w:rsid w:val="00106071"/>
    <w:rsid w:val="00110BD6"/>
    <w:rsid w:val="001326BA"/>
    <w:rsid w:val="00144C29"/>
    <w:rsid w:val="00181A02"/>
    <w:rsid w:val="001A50CD"/>
    <w:rsid w:val="001A6399"/>
    <w:rsid w:val="001B1ACF"/>
    <w:rsid w:val="001E2A35"/>
    <w:rsid w:val="00247FCC"/>
    <w:rsid w:val="00263D75"/>
    <w:rsid w:val="00265AA4"/>
    <w:rsid w:val="00267599"/>
    <w:rsid w:val="00277019"/>
    <w:rsid w:val="00280E40"/>
    <w:rsid w:val="00281A72"/>
    <w:rsid w:val="00287AB2"/>
    <w:rsid w:val="00293AC1"/>
    <w:rsid w:val="002A269B"/>
    <w:rsid w:val="002C64FC"/>
    <w:rsid w:val="002E3305"/>
    <w:rsid w:val="002F6DB2"/>
    <w:rsid w:val="00321739"/>
    <w:rsid w:val="003271BD"/>
    <w:rsid w:val="003333CD"/>
    <w:rsid w:val="00334F55"/>
    <w:rsid w:val="003468E0"/>
    <w:rsid w:val="00376429"/>
    <w:rsid w:val="0038494D"/>
    <w:rsid w:val="003A37F2"/>
    <w:rsid w:val="003D2806"/>
    <w:rsid w:val="003E035A"/>
    <w:rsid w:val="003F59DB"/>
    <w:rsid w:val="004068E5"/>
    <w:rsid w:val="00424247"/>
    <w:rsid w:val="004359B5"/>
    <w:rsid w:val="00437773"/>
    <w:rsid w:val="00473BB9"/>
    <w:rsid w:val="00484AF8"/>
    <w:rsid w:val="004B44B1"/>
    <w:rsid w:val="004C4117"/>
    <w:rsid w:val="004D10B2"/>
    <w:rsid w:val="004F0ADF"/>
    <w:rsid w:val="004F19DD"/>
    <w:rsid w:val="004F3338"/>
    <w:rsid w:val="0051185F"/>
    <w:rsid w:val="00516684"/>
    <w:rsid w:val="00520102"/>
    <w:rsid w:val="00533D1E"/>
    <w:rsid w:val="00563011"/>
    <w:rsid w:val="005A412E"/>
    <w:rsid w:val="005A7101"/>
    <w:rsid w:val="005E1D19"/>
    <w:rsid w:val="005F5313"/>
    <w:rsid w:val="00601C00"/>
    <w:rsid w:val="006113F3"/>
    <w:rsid w:val="006155C5"/>
    <w:rsid w:val="00620301"/>
    <w:rsid w:val="00631E31"/>
    <w:rsid w:val="006357DC"/>
    <w:rsid w:val="00670C1D"/>
    <w:rsid w:val="00682843"/>
    <w:rsid w:val="006E755B"/>
    <w:rsid w:val="006F2E17"/>
    <w:rsid w:val="00702325"/>
    <w:rsid w:val="00707A2B"/>
    <w:rsid w:val="00757BF7"/>
    <w:rsid w:val="007669FA"/>
    <w:rsid w:val="00771F1D"/>
    <w:rsid w:val="007839B9"/>
    <w:rsid w:val="007A29A2"/>
    <w:rsid w:val="007A4B1F"/>
    <w:rsid w:val="007C0059"/>
    <w:rsid w:val="007C6C27"/>
    <w:rsid w:val="00811BAD"/>
    <w:rsid w:val="00826D6C"/>
    <w:rsid w:val="008445E4"/>
    <w:rsid w:val="00845398"/>
    <w:rsid w:val="0085536D"/>
    <w:rsid w:val="00887E39"/>
    <w:rsid w:val="00894C3C"/>
    <w:rsid w:val="008B0CAB"/>
    <w:rsid w:val="008B5C05"/>
    <w:rsid w:val="008B680E"/>
    <w:rsid w:val="008C5332"/>
    <w:rsid w:val="008D5F38"/>
    <w:rsid w:val="008E46FE"/>
    <w:rsid w:val="008F37ED"/>
    <w:rsid w:val="008F45D7"/>
    <w:rsid w:val="00903C52"/>
    <w:rsid w:val="00907325"/>
    <w:rsid w:val="00917C9E"/>
    <w:rsid w:val="00921EC1"/>
    <w:rsid w:val="0092507E"/>
    <w:rsid w:val="00934535"/>
    <w:rsid w:val="00981272"/>
    <w:rsid w:val="009A3375"/>
    <w:rsid w:val="009B757E"/>
    <w:rsid w:val="009D08C8"/>
    <w:rsid w:val="009D653A"/>
    <w:rsid w:val="009E3FEC"/>
    <w:rsid w:val="009E68AF"/>
    <w:rsid w:val="009E6B75"/>
    <w:rsid w:val="009F2E55"/>
    <w:rsid w:val="00A64371"/>
    <w:rsid w:val="00A84B33"/>
    <w:rsid w:val="00A87A81"/>
    <w:rsid w:val="00A9637E"/>
    <w:rsid w:val="00AA1374"/>
    <w:rsid w:val="00AB04C2"/>
    <w:rsid w:val="00AB0836"/>
    <w:rsid w:val="00AB286D"/>
    <w:rsid w:val="00AD6795"/>
    <w:rsid w:val="00AD720D"/>
    <w:rsid w:val="00AD74AD"/>
    <w:rsid w:val="00AF2F93"/>
    <w:rsid w:val="00B036F3"/>
    <w:rsid w:val="00B11452"/>
    <w:rsid w:val="00B22AAE"/>
    <w:rsid w:val="00B349AE"/>
    <w:rsid w:val="00B8459A"/>
    <w:rsid w:val="00BA6076"/>
    <w:rsid w:val="00BB2651"/>
    <w:rsid w:val="00BC327C"/>
    <w:rsid w:val="00BE5D84"/>
    <w:rsid w:val="00BF6234"/>
    <w:rsid w:val="00C021EE"/>
    <w:rsid w:val="00C03FF4"/>
    <w:rsid w:val="00C265B5"/>
    <w:rsid w:val="00C37FC6"/>
    <w:rsid w:val="00C501D8"/>
    <w:rsid w:val="00C63C7D"/>
    <w:rsid w:val="00C666CE"/>
    <w:rsid w:val="00C84B21"/>
    <w:rsid w:val="00C90B89"/>
    <w:rsid w:val="00CE29E3"/>
    <w:rsid w:val="00D05C3E"/>
    <w:rsid w:val="00D12471"/>
    <w:rsid w:val="00D2283A"/>
    <w:rsid w:val="00D679E5"/>
    <w:rsid w:val="00D70651"/>
    <w:rsid w:val="00D91FCC"/>
    <w:rsid w:val="00D92ADE"/>
    <w:rsid w:val="00D969D2"/>
    <w:rsid w:val="00DC3642"/>
    <w:rsid w:val="00DE424C"/>
    <w:rsid w:val="00E15F4A"/>
    <w:rsid w:val="00E17F2B"/>
    <w:rsid w:val="00E20B96"/>
    <w:rsid w:val="00E2696E"/>
    <w:rsid w:val="00E4486E"/>
    <w:rsid w:val="00E93AE0"/>
    <w:rsid w:val="00EA397C"/>
    <w:rsid w:val="00EB5F97"/>
    <w:rsid w:val="00ED63C7"/>
    <w:rsid w:val="00F156EA"/>
    <w:rsid w:val="00F25916"/>
    <w:rsid w:val="00F33ACB"/>
    <w:rsid w:val="00F44667"/>
    <w:rsid w:val="00F47B64"/>
    <w:rsid w:val="00F54DC3"/>
    <w:rsid w:val="00F76DE7"/>
    <w:rsid w:val="00FA0560"/>
    <w:rsid w:val="00FC7B1D"/>
    <w:rsid w:val="00FD7727"/>
    <w:rsid w:val="00FE3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707EBE4"/>
  <w15:chartTrackingRefBased/>
  <w15:docId w15:val="{3048D406-5F50-4483-8A19-FE63D9C1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Titre1">
    <w:name w:val="heading 1"/>
    <w:basedOn w:val="Normal"/>
    <w:uiPriority w:val="1"/>
    <w:qFormat/>
    <w:pPr>
      <w:ind w:left="160" w:hanging="197"/>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34"/>
    <w:qFormat/>
    <w:pPr>
      <w:ind w:left="288" w:hanging="12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E035A"/>
    <w:pPr>
      <w:tabs>
        <w:tab w:val="center" w:pos="4536"/>
        <w:tab w:val="right" w:pos="9072"/>
      </w:tabs>
    </w:pPr>
  </w:style>
  <w:style w:type="character" w:customStyle="1" w:styleId="En-tteCar">
    <w:name w:val="En-tête Car"/>
    <w:link w:val="En-tte"/>
    <w:uiPriority w:val="99"/>
    <w:rsid w:val="003E035A"/>
    <w:rPr>
      <w:rFonts w:ascii="Times New Roman" w:eastAsia="Times New Roman" w:hAnsi="Times New Roman" w:cs="Times New Roman"/>
      <w:lang w:val="fr-FR"/>
    </w:rPr>
  </w:style>
  <w:style w:type="paragraph" w:styleId="Pieddepage">
    <w:name w:val="footer"/>
    <w:basedOn w:val="Normal"/>
    <w:link w:val="PieddepageCar"/>
    <w:uiPriority w:val="99"/>
    <w:unhideWhenUsed/>
    <w:rsid w:val="003E035A"/>
    <w:pPr>
      <w:tabs>
        <w:tab w:val="center" w:pos="4536"/>
        <w:tab w:val="right" w:pos="9072"/>
      </w:tabs>
    </w:pPr>
  </w:style>
  <w:style w:type="character" w:customStyle="1" w:styleId="PieddepageCar">
    <w:name w:val="Pied de page Car"/>
    <w:link w:val="Pieddepage"/>
    <w:uiPriority w:val="99"/>
    <w:rsid w:val="003E035A"/>
    <w:rPr>
      <w:rFonts w:ascii="Times New Roman" w:eastAsia="Times New Roman" w:hAnsi="Times New Roman" w:cs="Times New Roman"/>
      <w:lang w:val="fr-FR"/>
    </w:rPr>
  </w:style>
  <w:style w:type="character" w:styleId="Marquedecommentaire">
    <w:name w:val="annotation reference"/>
    <w:uiPriority w:val="99"/>
    <w:semiHidden/>
    <w:unhideWhenUsed/>
    <w:rsid w:val="00811BAD"/>
    <w:rPr>
      <w:sz w:val="16"/>
      <w:szCs w:val="16"/>
    </w:rPr>
  </w:style>
  <w:style w:type="paragraph" w:styleId="Commentaire">
    <w:name w:val="annotation text"/>
    <w:basedOn w:val="Normal"/>
    <w:link w:val="CommentaireCar"/>
    <w:uiPriority w:val="99"/>
    <w:unhideWhenUsed/>
    <w:rsid w:val="00811BAD"/>
    <w:rPr>
      <w:sz w:val="20"/>
      <w:szCs w:val="20"/>
    </w:rPr>
  </w:style>
  <w:style w:type="character" w:customStyle="1" w:styleId="CommentaireCar">
    <w:name w:val="Commentaire Car"/>
    <w:link w:val="Commentaire"/>
    <w:uiPriority w:val="99"/>
    <w:rsid w:val="00811BAD"/>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811BAD"/>
    <w:rPr>
      <w:b/>
      <w:bCs/>
    </w:rPr>
  </w:style>
  <w:style w:type="character" w:customStyle="1" w:styleId="ObjetducommentaireCar">
    <w:name w:val="Objet du commentaire Car"/>
    <w:link w:val="Objetducommentaire"/>
    <w:uiPriority w:val="99"/>
    <w:semiHidden/>
    <w:rsid w:val="00811BAD"/>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811BAD"/>
    <w:rPr>
      <w:rFonts w:ascii="Segoe UI" w:hAnsi="Segoe UI" w:cs="Segoe UI"/>
      <w:sz w:val="18"/>
      <w:szCs w:val="18"/>
    </w:rPr>
  </w:style>
  <w:style w:type="character" w:customStyle="1" w:styleId="TextedebullesCar">
    <w:name w:val="Texte de bulles Car"/>
    <w:link w:val="Textedebulles"/>
    <w:uiPriority w:val="99"/>
    <w:semiHidden/>
    <w:rsid w:val="00811BAD"/>
    <w:rPr>
      <w:rFonts w:ascii="Segoe UI" w:eastAsia="Times New Roman" w:hAnsi="Segoe UI" w:cs="Segoe UI"/>
      <w:sz w:val="18"/>
      <w:szCs w:val="18"/>
      <w:lang w:val="fr-FR"/>
    </w:rPr>
  </w:style>
  <w:style w:type="paragraph" w:customStyle="1" w:styleId="Default">
    <w:name w:val="Default"/>
    <w:rsid w:val="001E2A35"/>
    <w:pPr>
      <w:autoSpaceDE w:val="0"/>
      <w:autoSpaceDN w:val="0"/>
      <w:adjustRightInd w:val="0"/>
    </w:pPr>
    <w:rPr>
      <w:rFonts w:ascii="Times New Roman" w:eastAsia="Times New Roman" w:hAnsi="Times New Roman"/>
      <w:color w:val="000000"/>
      <w:sz w:val="24"/>
      <w:szCs w:val="24"/>
    </w:rPr>
  </w:style>
  <w:style w:type="character" w:styleId="Lienhypertexte">
    <w:name w:val="Hyperlink"/>
    <w:uiPriority w:val="99"/>
    <w:unhideWhenUsed/>
    <w:rsid w:val="009E68AF"/>
    <w:rPr>
      <w:color w:val="0563C1"/>
      <w:u w:val="single"/>
    </w:rPr>
  </w:style>
  <w:style w:type="paragraph" w:styleId="Rvision">
    <w:name w:val="Revision"/>
    <w:hidden/>
    <w:uiPriority w:val="99"/>
    <w:semiHidden/>
    <w:rsid w:val="0092507E"/>
    <w:rPr>
      <w:rFonts w:ascii="Times New Roman" w:eastAsia="Times New Roman" w:hAnsi="Times New Roman"/>
      <w:sz w:val="22"/>
      <w:szCs w:val="22"/>
      <w:lang w:eastAsia="en-US"/>
    </w:rPr>
  </w:style>
  <w:style w:type="character" w:customStyle="1" w:styleId="CorpsdetexteCar">
    <w:name w:val="Corps de texte Car"/>
    <w:link w:val="Corpsdetexte"/>
    <w:uiPriority w:val="1"/>
    <w:rsid w:val="000826FF"/>
    <w:rPr>
      <w:rFonts w:ascii="Times New Roman" w:eastAsia="Times New Roman" w:hAnsi="Times New Roman"/>
      <w:sz w:val="22"/>
      <w:szCs w:val="22"/>
      <w:lang w:eastAsia="en-US"/>
    </w:rPr>
  </w:style>
  <w:style w:type="paragraph" w:styleId="Notedebasdepage">
    <w:name w:val="footnote text"/>
    <w:basedOn w:val="Normal"/>
    <w:link w:val="NotedebasdepageCar"/>
    <w:uiPriority w:val="99"/>
    <w:semiHidden/>
    <w:unhideWhenUsed/>
    <w:rsid w:val="00B036F3"/>
    <w:rPr>
      <w:sz w:val="20"/>
      <w:szCs w:val="20"/>
    </w:rPr>
  </w:style>
  <w:style w:type="character" w:customStyle="1" w:styleId="NotedebasdepageCar">
    <w:name w:val="Note de bas de page Car"/>
    <w:basedOn w:val="Policepardfaut"/>
    <w:link w:val="Notedebasdepage"/>
    <w:uiPriority w:val="99"/>
    <w:semiHidden/>
    <w:rsid w:val="00B036F3"/>
    <w:rPr>
      <w:rFonts w:ascii="Times New Roman" w:eastAsia="Times New Roman" w:hAnsi="Times New Roman"/>
      <w:lang w:eastAsia="en-US"/>
    </w:rPr>
  </w:style>
  <w:style w:type="character" w:styleId="Appelnotedebasdep">
    <w:name w:val="footnote reference"/>
    <w:basedOn w:val="Policepardfaut"/>
    <w:uiPriority w:val="99"/>
    <w:semiHidden/>
    <w:unhideWhenUsed/>
    <w:rsid w:val="00B03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111731">
      <w:bodyDiv w:val="1"/>
      <w:marLeft w:val="0"/>
      <w:marRight w:val="0"/>
      <w:marTop w:val="0"/>
      <w:marBottom w:val="0"/>
      <w:divBdr>
        <w:top w:val="none" w:sz="0" w:space="0" w:color="auto"/>
        <w:left w:val="none" w:sz="0" w:space="0" w:color="auto"/>
        <w:bottom w:val="none" w:sz="0" w:space="0" w:color="auto"/>
        <w:right w:val="none" w:sz="0" w:space="0" w:color="auto"/>
      </w:divBdr>
      <w:divsChild>
        <w:div w:id="616067610">
          <w:marLeft w:val="0"/>
          <w:marRight w:val="0"/>
          <w:marTop w:val="0"/>
          <w:marBottom w:val="0"/>
          <w:divBdr>
            <w:top w:val="none" w:sz="0" w:space="0" w:color="auto"/>
            <w:left w:val="none" w:sz="0" w:space="0" w:color="auto"/>
            <w:bottom w:val="none" w:sz="0" w:space="0" w:color="auto"/>
            <w:right w:val="none" w:sz="0" w:space="0" w:color="auto"/>
          </w:divBdr>
        </w:div>
        <w:div w:id="1655596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inao.gouv.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05C9E-4E2D-4BF1-8692-1EFDF6A3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6362</Words>
  <Characters>34995</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AOC_SOMM49_3.pdf</vt:lpstr>
    </vt:vector>
  </TitlesOfParts>
  <Company>Microsoft</Company>
  <LinksUpToDate>false</LinksUpToDate>
  <CharactersWithSpaces>41275</CharactersWithSpaces>
  <SharedDoc>false</SharedDoc>
  <HLinks>
    <vt:vector size="12" baseType="variant">
      <vt:variant>
        <vt:i4>2293839</vt:i4>
      </vt:variant>
      <vt:variant>
        <vt:i4>5</vt:i4>
      </vt:variant>
      <vt:variant>
        <vt:i4>0</vt:i4>
      </vt:variant>
      <vt:variant>
        <vt:i4>5</vt:i4>
      </vt:variant>
      <vt:variant>
        <vt:lpwstr>mailto:contact@inao.gouv.fr</vt:lpwstr>
      </vt:variant>
      <vt:variant>
        <vt:lpwstr/>
      </vt: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AOC_SOMM49_3.pdf</dc:title>
  <dc:subject/>
  <dc:creator>SIROT</dc:creator>
  <cp:keywords/>
  <cp:lastModifiedBy>Noura MEBTOUCHE</cp:lastModifiedBy>
  <cp:revision>3</cp:revision>
  <cp:lastPrinted>2024-05-14T12:56:00Z</cp:lastPrinted>
  <dcterms:created xsi:type="dcterms:W3CDTF">2025-08-16T18:53:00Z</dcterms:created>
  <dcterms:modified xsi:type="dcterms:W3CDTF">2025-08-16T19:08:00Z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2011-12-09T00:00:00Z</vt:filetime>
  </property>
  <property fmtid="{D5CDD505-2E9C-101B-9397-08002B2CF9AE}" pid="3" name="Creator">
    <vt:lpwstr>PDFCreator Version 0.9.5</vt:lpwstr>
  </property>
  <property fmtid="{D5CDD505-2E9C-101B-9397-08002B2CF9AE}" pid="4" name="LastSaved">
    <vt:filetime>2022-11-22T00:00:00Z</vt:filetime>
  </property>
</Properties>
</file>