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8F2231">
        <w:tc>
          <w:tcPr>
            <w:tcW w:w="3982" w:type="dxa"/>
            <w:gridSpan w:val="3"/>
            <w:shd w:val="clear" w:color="auto" w:fill="auto"/>
          </w:tcPr>
          <w:p w:rsidR="008F2231" w:rsidRDefault="00753596" w:rsidP="00BA28EB">
            <w:pPr>
              <w:pStyle w:val="SNRpublique"/>
              <w:snapToGrid w:val="0"/>
              <w:rPr>
                <w:sz w:val="22"/>
              </w:rPr>
            </w:pPr>
            <w:r>
              <w:rPr>
                <w:sz w:val="22"/>
              </w:rPr>
              <w:t>RÉPUBLIQUE FRANÇAISE</w:t>
            </w:r>
          </w:p>
        </w:tc>
      </w:tr>
      <w:tr w:rsidR="008F2231">
        <w:trPr>
          <w:trHeight w:hRule="exact" w:val="113"/>
        </w:trPr>
        <w:tc>
          <w:tcPr>
            <w:tcW w:w="1527" w:type="dxa"/>
            <w:shd w:val="clear" w:color="auto" w:fill="auto"/>
          </w:tcPr>
          <w:p w:rsidR="008F2231" w:rsidRDefault="008F2231" w:rsidP="00BA28EB">
            <w:pPr>
              <w:snapToGrid w:val="0"/>
              <w:rPr>
                <w:rFonts w:eastAsia="Lucida Sans Unicode" w:cs="Tahoma"/>
                <w:b/>
                <w:bCs/>
                <w:sz w:val="22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:rsidR="008F2231" w:rsidRDefault="008F2231" w:rsidP="00BA28EB">
            <w:pPr>
              <w:snapToGrid w:val="0"/>
              <w:rPr>
                <w:sz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8F2231" w:rsidRDefault="008F2231" w:rsidP="00BA28EB">
            <w:pPr>
              <w:snapToGrid w:val="0"/>
              <w:rPr>
                <w:sz w:val="22"/>
              </w:rPr>
            </w:pPr>
          </w:p>
        </w:tc>
      </w:tr>
      <w:tr w:rsidR="008F2231">
        <w:tc>
          <w:tcPr>
            <w:tcW w:w="3982" w:type="dxa"/>
            <w:gridSpan w:val="3"/>
            <w:shd w:val="clear" w:color="auto" w:fill="auto"/>
          </w:tcPr>
          <w:p w:rsidR="008F2231" w:rsidRDefault="008F2231" w:rsidP="00BA28EB">
            <w:pPr>
              <w:pStyle w:val="NormalWeb"/>
              <w:snapToGrid w:val="0"/>
              <w:spacing w:before="0" w:after="0"/>
              <w:jc w:val="center"/>
              <w:rPr>
                <w:sz w:val="4"/>
              </w:rPr>
            </w:pPr>
          </w:p>
          <w:p w:rsidR="00753596" w:rsidRDefault="00753596" w:rsidP="00BA28EB">
            <w:pPr>
              <w:pStyle w:val="SNTimbre"/>
              <w:spacing w:before="0"/>
              <w:rPr>
                <w:color w:val="000000"/>
                <w:sz w:val="22"/>
                <w:szCs w:val="20"/>
              </w:rPr>
            </w:pPr>
            <w:r>
              <w:rPr>
                <w:sz w:val="22"/>
              </w:rPr>
              <w:t xml:space="preserve">Ministère </w:t>
            </w:r>
            <w:r>
              <w:rPr>
                <w:color w:val="000000"/>
                <w:sz w:val="22"/>
                <w:szCs w:val="20"/>
              </w:rPr>
              <w:t>de l'agriculture</w:t>
            </w:r>
          </w:p>
          <w:p w:rsidR="008F2231" w:rsidRDefault="00753596" w:rsidP="00BA28EB">
            <w:pPr>
              <w:pStyle w:val="SNTimbre"/>
              <w:spacing w:before="0"/>
            </w:pPr>
            <w:r>
              <w:rPr>
                <w:color w:val="000000"/>
                <w:sz w:val="22"/>
                <w:szCs w:val="20"/>
              </w:rPr>
              <w:t>et de l’alimentation</w:t>
            </w:r>
          </w:p>
        </w:tc>
      </w:tr>
      <w:tr w:rsidR="008F2231">
        <w:trPr>
          <w:trHeight w:hRule="exact" w:val="137"/>
        </w:trPr>
        <w:tc>
          <w:tcPr>
            <w:tcW w:w="1527" w:type="dxa"/>
            <w:shd w:val="clear" w:color="auto" w:fill="auto"/>
          </w:tcPr>
          <w:p w:rsidR="008F2231" w:rsidRDefault="008F2231" w:rsidP="00BA28EB">
            <w:pPr>
              <w:snapToGrid w:val="0"/>
              <w:rPr>
                <w:rFonts w:eastAsia="Lucida Sans Unicode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:rsidR="008F2231" w:rsidRDefault="008F2231" w:rsidP="00BA28EB">
            <w:pPr>
              <w:snapToGrid w:val="0"/>
              <w:rPr>
                <w:sz w:val="22"/>
              </w:rPr>
            </w:pPr>
          </w:p>
        </w:tc>
        <w:tc>
          <w:tcPr>
            <w:tcW w:w="1487" w:type="dxa"/>
            <w:shd w:val="clear" w:color="auto" w:fill="auto"/>
          </w:tcPr>
          <w:p w:rsidR="008F2231" w:rsidRDefault="008F2231" w:rsidP="00BA28EB">
            <w:pPr>
              <w:snapToGrid w:val="0"/>
              <w:rPr>
                <w:sz w:val="22"/>
              </w:rPr>
            </w:pPr>
          </w:p>
        </w:tc>
      </w:tr>
    </w:tbl>
    <w:p w:rsidR="008F2231" w:rsidRPr="00610C14" w:rsidRDefault="008F2231" w:rsidP="00610C14">
      <w:pPr>
        <w:pStyle w:val="Corpsdetexte"/>
        <w:spacing w:after="0"/>
        <w:rPr>
          <w:sz w:val="22"/>
          <w:szCs w:val="22"/>
        </w:rPr>
      </w:pPr>
    </w:p>
    <w:p w:rsidR="008F2231" w:rsidRPr="00610C14" w:rsidRDefault="008F2231" w:rsidP="00610C14">
      <w:pPr>
        <w:pStyle w:val="Corpsdetexte"/>
        <w:spacing w:after="0"/>
        <w:rPr>
          <w:rFonts w:ascii="Times New Roman" w:hAnsi="Times New Roman"/>
          <w:sz w:val="22"/>
          <w:szCs w:val="22"/>
        </w:rPr>
      </w:pPr>
    </w:p>
    <w:p w:rsidR="008F2231" w:rsidRPr="00610C14" w:rsidRDefault="008F2231" w:rsidP="00610C14">
      <w:pPr>
        <w:pStyle w:val="Titre3"/>
        <w:spacing w:before="0"/>
        <w:jc w:val="left"/>
        <w:rPr>
          <w:rFonts w:ascii="Times New Roman" w:eastAsia="Times New Roman" w:hAnsi="Times New Roman" w:cs="Times New Roman"/>
          <w:caps w:val="0"/>
          <w:sz w:val="22"/>
          <w:szCs w:val="22"/>
        </w:rPr>
      </w:pPr>
    </w:p>
    <w:p w:rsidR="008F2231" w:rsidRPr="00610C14" w:rsidRDefault="008F2231" w:rsidP="00610C14">
      <w:pPr>
        <w:pStyle w:val="Titre3"/>
        <w:spacing w:before="0"/>
        <w:jc w:val="left"/>
        <w:rPr>
          <w:rFonts w:ascii="Times New Roman" w:eastAsia="Times New Roman" w:hAnsi="Times New Roman" w:cs="Times New Roman"/>
          <w:caps w:val="0"/>
          <w:sz w:val="22"/>
          <w:szCs w:val="22"/>
        </w:rPr>
      </w:pPr>
    </w:p>
    <w:p w:rsidR="008F2231" w:rsidRPr="00610C14" w:rsidRDefault="008F2231" w:rsidP="00610C14">
      <w:pPr>
        <w:pStyle w:val="Titre3"/>
        <w:spacing w:before="0"/>
        <w:jc w:val="left"/>
        <w:rPr>
          <w:rFonts w:ascii="Times New Roman" w:hAnsi="Times New Roman" w:cs="Times New Roman"/>
          <w:sz w:val="22"/>
          <w:szCs w:val="22"/>
        </w:rPr>
      </w:pPr>
    </w:p>
    <w:p w:rsidR="008F2231" w:rsidRPr="00610C14" w:rsidRDefault="008F2231" w:rsidP="00610C14">
      <w:pPr>
        <w:pStyle w:val="Corpsdetexte"/>
        <w:spacing w:after="0"/>
        <w:rPr>
          <w:rFonts w:ascii="Times New Roman" w:hAnsi="Times New Roman" w:cs="Times New Roman"/>
          <w:sz w:val="22"/>
          <w:szCs w:val="22"/>
        </w:rPr>
      </w:pPr>
    </w:p>
    <w:p w:rsidR="008F2231" w:rsidRPr="00610C14" w:rsidRDefault="008F2231" w:rsidP="00610C14">
      <w:pPr>
        <w:pStyle w:val="Corpsdetexte"/>
        <w:spacing w:after="0"/>
        <w:rPr>
          <w:rFonts w:ascii="Times New Roman" w:hAnsi="Times New Roman" w:cs="Times New Roman"/>
          <w:sz w:val="22"/>
          <w:szCs w:val="22"/>
        </w:rPr>
      </w:pPr>
    </w:p>
    <w:p w:rsidR="00610C14" w:rsidRDefault="00BA28EB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AVIS</w:t>
      </w:r>
    </w:p>
    <w:p w:rsidR="00BA28EB" w:rsidRDefault="00BA28EB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RELATIF À L'OUVERTURE D'UNE CONSULTATION DES ACTEURS</w:t>
      </w:r>
    </w:p>
    <w:p w:rsidR="00BA28EB" w:rsidRDefault="00BA28EB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CONCERNES PAR LA DEMAND</w:t>
      </w:r>
      <w:r w:rsidR="00D03956">
        <w:rPr>
          <w:b/>
          <w:bCs/>
          <w:color w:val="000000"/>
          <w:sz w:val="20"/>
          <w:szCs w:val="20"/>
        </w:rPr>
        <w:t>E D'EXTENSION DES COTISATIONS</w:t>
      </w:r>
    </w:p>
    <w:p w:rsidR="00BA28EB" w:rsidRDefault="00E73BA5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FINANÇANT DES ACTIONS</w:t>
      </w:r>
    </w:p>
    <w:p w:rsidR="00BA28EB" w:rsidRDefault="00BA28EB" w:rsidP="00BA28E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CONDUITES PAR </w:t>
      </w:r>
      <w:r w:rsidR="0084371B">
        <w:rPr>
          <w:b/>
          <w:bCs/>
          <w:color w:val="000000"/>
          <w:sz w:val="20"/>
          <w:szCs w:val="20"/>
        </w:rPr>
        <w:t>JARDINS DE NORMANDIE</w:t>
      </w:r>
    </w:p>
    <w:p w:rsidR="008F2231" w:rsidRDefault="008F2231" w:rsidP="00BA28EB">
      <w:pPr>
        <w:ind w:left="15"/>
        <w:jc w:val="center"/>
        <w:rPr>
          <w:sz w:val="20"/>
          <w:shd w:val="clear" w:color="auto" w:fill="FFFF00"/>
        </w:rPr>
      </w:pPr>
    </w:p>
    <w:p w:rsidR="008F2231" w:rsidRPr="00610C14" w:rsidRDefault="008F2231" w:rsidP="00BA28EB">
      <w:pPr>
        <w:pStyle w:val="Corpsdetexte"/>
        <w:spacing w:after="0"/>
        <w:jc w:val="both"/>
        <w:rPr>
          <w:sz w:val="22"/>
          <w:szCs w:val="22"/>
        </w:rPr>
      </w:pPr>
    </w:p>
    <w:p w:rsidR="008F2231" w:rsidRPr="00610C14" w:rsidRDefault="008F2231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506BAA" w:rsidRDefault="00D03956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L'association d’organisations de producteurs (AOP)</w:t>
      </w:r>
      <w:r w:rsidR="00BA28EB" w:rsidRPr="00610C14">
        <w:rPr>
          <w:rFonts w:ascii="Times New Roman" w:hAnsi="Times New Roman" w:cs="Times New Roman"/>
          <w:sz w:val="22"/>
          <w:szCs w:val="22"/>
        </w:rPr>
        <w:t xml:space="preserve"> </w:t>
      </w:r>
      <w:r w:rsidR="0084371B">
        <w:rPr>
          <w:rFonts w:ascii="Times New Roman" w:hAnsi="Times New Roman" w:cs="Times New Roman"/>
          <w:sz w:val="22"/>
          <w:szCs w:val="22"/>
        </w:rPr>
        <w:t>Jardins de Normandie</w:t>
      </w:r>
      <w:r w:rsidR="00BA28EB" w:rsidRPr="00610C14">
        <w:rPr>
          <w:rFonts w:ascii="Times New Roman" w:hAnsi="Times New Roman" w:cs="Times New Roman"/>
          <w:sz w:val="22"/>
          <w:szCs w:val="22"/>
        </w:rPr>
        <w:t xml:space="preserve"> a demandé une extension </w:t>
      </w:r>
      <w:r>
        <w:rPr>
          <w:rFonts w:ascii="Times New Roman" w:hAnsi="Times New Roman" w:cs="Times New Roman"/>
          <w:sz w:val="22"/>
          <w:szCs w:val="22"/>
        </w:rPr>
        <w:t>de ses cotisations</w:t>
      </w:r>
      <w:r w:rsidR="00506BAA">
        <w:rPr>
          <w:rFonts w:ascii="Times New Roman" w:hAnsi="Times New Roman" w:cs="Times New Roman"/>
          <w:sz w:val="22"/>
          <w:szCs w:val="22"/>
        </w:rPr>
        <w:t xml:space="preserve"> financières aux producteurs</w:t>
      </w:r>
      <w:r w:rsidR="009F4BAB">
        <w:rPr>
          <w:rFonts w:ascii="Times New Roman" w:hAnsi="Times New Roman" w:cs="Times New Roman"/>
          <w:sz w:val="22"/>
          <w:szCs w:val="22"/>
        </w:rPr>
        <w:t xml:space="preserve"> de </w:t>
      </w:r>
      <w:r w:rsidR="00A26B63">
        <w:rPr>
          <w:rFonts w:ascii="Times New Roman" w:hAnsi="Times New Roman" w:cs="Times New Roman"/>
          <w:sz w:val="22"/>
          <w:szCs w:val="22"/>
        </w:rPr>
        <w:t>poireaux</w:t>
      </w:r>
      <w:r w:rsidR="00506B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non membres </w:t>
      </w:r>
      <w:r w:rsidR="00506BAA">
        <w:rPr>
          <w:rFonts w:ascii="Times New Roman" w:hAnsi="Times New Roman" w:cs="Times New Roman"/>
          <w:sz w:val="22"/>
          <w:szCs w:val="22"/>
        </w:rPr>
        <w:t>de sa c</w:t>
      </w:r>
      <w:r w:rsidR="00AF42CC">
        <w:rPr>
          <w:rFonts w:ascii="Times New Roman" w:hAnsi="Times New Roman" w:cs="Times New Roman"/>
          <w:sz w:val="22"/>
          <w:szCs w:val="22"/>
        </w:rPr>
        <w:t xml:space="preserve">irconscription pour la campagne </w:t>
      </w:r>
      <w:r w:rsidR="009F4BAB">
        <w:rPr>
          <w:rFonts w:ascii="Times New Roman" w:hAnsi="Times New Roman" w:cs="Times New Roman"/>
          <w:sz w:val="22"/>
          <w:szCs w:val="22"/>
        </w:rPr>
        <w:t>2020.</w:t>
      </w:r>
    </w:p>
    <w:p w:rsidR="00506BAA" w:rsidRDefault="00506BAA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506BAA" w:rsidRDefault="00506BAA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Ces cotisat</w:t>
      </w:r>
      <w:r w:rsidR="00D03956">
        <w:rPr>
          <w:rFonts w:ascii="Times New Roman" w:hAnsi="Times New Roman" w:cs="Times New Roman"/>
          <w:sz w:val="22"/>
          <w:szCs w:val="22"/>
        </w:rPr>
        <w:t>ions sont destinées à financer les actions suivantes</w:t>
      </w:r>
      <w:r w:rsidR="009F4BAB">
        <w:rPr>
          <w:rFonts w:ascii="Times New Roman" w:hAnsi="Times New Roman" w:cs="Times New Roman"/>
          <w:sz w:val="22"/>
          <w:szCs w:val="22"/>
        </w:rPr>
        <w:t xml:space="preserve"> pour le produit </w:t>
      </w:r>
      <w:r w:rsidR="00A26B63">
        <w:rPr>
          <w:rFonts w:ascii="Times New Roman" w:hAnsi="Times New Roman" w:cs="Times New Roman"/>
          <w:sz w:val="22"/>
          <w:szCs w:val="22"/>
        </w:rPr>
        <w:t>poireau</w:t>
      </w:r>
      <w:r w:rsidR="00D03956">
        <w:rPr>
          <w:rFonts w:ascii="Times New Roman" w:hAnsi="Times New Roman" w:cs="Times New Roman"/>
          <w:sz w:val="22"/>
          <w:szCs w:val="22"/>
        </w:rPr>
        <w:t> :</w:t>
      </w:r>
    </w:p>
    <w:p w:rsidR="009F4BAB" w:rsidRDefault="009F4BAB" w:rsidP="009F4BAB">
      <w:pPr>
        <w:pStyle w:val="Corpsdetex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connaissance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 la production et des marchés ;</w:t>
      </w:r>
    </w:p>
    <w:p w:rsidR="009F4BAB" w:rsidRDefault="009F4BAB" w:rsidP="009F4BAB">
      <w:pPr>
        <w:pStyle w:val="Corpsdetex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expérimentation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et recherche ;</w:t>
      </w:r>
    </w:p>
    <w:p w:rsidR="009F4BAB" w:rsidRDefault="009F4BAB" w:rsidP="009F4BAB">
      <w:pPr>
        <w:pStyle w:val="Corpsdetex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promotion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des produits.</w:t>
      </w:r>
    </w:p>
    <w:p w:rsidR="00BA28EB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0C14">
        <w:rPr>
          <w:rFonts w:ascii="Times New Roman" w:hAnsi="Times New Roman" w:cs="Times New Roman"/>
          <w:sz w:val="22"/>
          <w:szCs w:val="22"/>
        </w:rPr>
        <w:t>En application de l'article 165 du règlement (UE) n°1308/2013 du Parlement européen et du Conseil du 17 décembre 2013 portant organisation commune des marchés des produits agricoles, une consultation est ouverte pour une durée de 3 semaines à compter de la publication au bulletin officiel du ministère de l'agriculture et de l'alimentation du présent avis.</w:t>
      </w: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0C14">
        <w:rPr>
          <w:rFonts w:ascii="Times New Roman" w:hAnsi="Times New Roman" w:cs="Times New Roman"/>
          <w:sz w:val="22"/>
          <w:szCs w:val="22"/>
        </w:rPr>
        <w:t xml:space="preserve">Cette consultation ne préjuge pas de l'extension </w:t>
      </w:r>
      <w:r w:rsidR="00506BAA">
        <w:rPr>
          <w:rFonts w:ascii="Times New Roman" w:hAnsi="Times New Roman" w:cs="Times New Roman"/>
          <w:sz w:val="22"/>
          <w:szCs w:val="22"/>
        </w:rPr>
        <w:t>des contributions financières s</w:t>
      </w:r>
      <w:bookmarkStart w:id="0" w:name="_GoBack"/>
      <w:bookmarkEnd w:id="0"/>
      <w:r w:rsidR="00506BAA">
        <w:rPr>
          <w:rFonts w:ascii="Times New Roman" w:hAnsi="Times New Roman" w:cs="Times New Roman"/>
          <w:sz w:val="22"/>
          <w:szCs w:val="22"/>
        </w:rPr>
        <w:t>ol</w:t>
      </w:r>
      <w:r w:rsidR="00D03956">
        <w:rPr>
          <w:rFonts w:ascii="Times New Roman" w:hAnsi="Times New Roman" w:cs="Times New Roman"/>
          <w:sz w:val="22"/>
          <w:szCs w:val="22"/>
        </w:rPr>
        <w:t xml:space="preserve">licitée par </w:t>
      </w:r>
      <w:r w:rsidR="009F4BAB">
        <w:rPr>
          <w:rFonts w:ascii="Times New Roman" w:hAnsi="Times New Roman" w:cs="Times New Roman"/>
          <w:sz w:val="22"/>
          <w:szCs w:val="22"/>
        </w:rPr>
        <w:t>Jardins de Normandie</w:t>
      </w:r>
      <w:r w:rsidR="00506BAA">
        <w:rPr>
          <w:rFonts w:ascii="Times New Roman" w:hAnsi="Times New Roman" w:cs="Times New Roman"/>
          <w:sz w:val="22"/>
          <w:szCs w:val="22"/>
        </w:rPr>
        <w:t xml:space="preserve"> pour l’année </w:t>
      </w:r>
      <w:r w:rsidR="009F4BAB">
        <w:rPr>
          <w:rFonts w:ascii="Times New Roman" w:hAnsi="Times New Roman" w:cs="Times New Roman"/>
          <w:sz w:val="22"/>
          <w:szCs w:val="22"/>
        </w:rPr>
        <w:t>2020.</w:t>
      </w: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10C14">
        <w:rPr>
          <w:rFonts w:ascii="Times New Roman" w:hAnsi="Times New Roman" w:cs="Times New Roman"/>
          <w:sz w:val="22"/>
          <w:szCs w:val="22"/>
        </w:rPr>
        <w:t>Les actions et les cotisations les finançant</w:t>
      </w:r>
      <w:r w:rsidR="00D03956">
        <w:rPr>
          <w:rFonts w:ascii="Times New Roman" w:hAnsi="Times New Roman" w:cs="Times New Roman"/>
          <w:sz w:val="22"/>
          <w:szCs w:val="22"/>
        </w:rPr>
        <w:t xml:space="preserve"> actées en assemblée générale du </w:t>
      </w:r>
      <w:r w:rsidR="009F4BAB">
        <w:rPr>
          <w:rFonts w:ascii="Times New Roman" w:hAnsi="Times New Roman" w:cs="Times New Roman"/>
          <w:sz w:val="22"/>
          <w:szCs w:val="22"/>
        </w:rPr>
        <w:t>5 juin 2020</w:t>
      </w:r>
      <w:r w:rsidRPr="00610C14">
        <w:rPr>
          <w:rFonts w:ascii="Times New Roman" w:hAnsi="Times New Roman" w:cs="Times New Roman"/>
          <w:sz w:val="22"/>
          <w:szCs w:val="22"/>
        </w:rPr>
        <w:t xml:space="preserve"> figurent dans l'annexe</w:t>
      </w:r>
      <w:r w:rsidR="00E73BA5">
        <w:rPr>
          <w:rFonts w:ascii="Times New Roman" w:hAnsi="Times New Roman" w:cs="Times New Roman"/>
          <w:sz w:val="22"/>
          <w:szCs w:val="22"/>
        </w:rPr>
        <w:t xml:space="preserve"> au présent avis</w:t>
      </w:r>
      <w:r w:rsidRPr="00610C14">
        <w:rPr>
          <w:rFonts w:ascii="Times New Roman" w:hAnsi="Times New Roman" w:cs="Times New Roman"/>
          <w:sz w:val="22"/>
          <w:szCs w:val="22"/>
        </w:rPr>
        <w:t xml:space="preserve"> et sont consultables pendant 3 semaines.</w:t>
      </w:r>
    </w:p>
    <w:p w:rsidR="00BA28EB" w:rsidRPr="00610C14" w:rsidRDefault="00BA28EB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A28EB" w:rsidRPr="00610C14" w:rsidRDefault="00BA28EB" w:rsidP="00BA28EB">
      <w:pPr>
        <w:pStyle w:val="Corpsdetexte"/>
        <w:jc w:val="both"/>
        <w:rPr>
          <w:rFonts w:ascii="Times New Roman" w:hAnsi="Times New Roman" w:cs="Times New Roman"/>
          <w:sz w:val="22"/>
          <w:szCs w:val="22"/>
        </w:rPr>
      </w:pPr>
      <w:r w:rsidRPr="00610C14">
        <w:rPr>
          <w:rFonts w:ascii="Times New Roman" w:hAnsi="Times New Roman" w:cs="Times New Roman"/>
          <w:sz w:val="22"/>
          <w:szCs w:val="22"/>
        </w:rPr>
        <w:t>Dans ce délai, les observations des acteurs concernés peuvent être adressées :</w:t>
      </w:r>
    </w:p>
    <w:p w:rsidR="00BA28EB" w:rsidRPr="00610C14" w:rsidRDefault="00BA28EB" w:rsidP="009F4BAB">
      <w:pPr>
        <w:pStyle w:val="Corpsdetexte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10C14">
        <w:rPr>
          <w:rFonts w:ascii="Times New Roman" w:hAnsi="Times New Roman" w:cs="Times New Roman"/>
          <w:sz w:val="22"/>
          <w:szCs w:val="22"/>
        </w:rPr>
        <w:t>soit</w:t>
      </w:r>
      <w:proofErr w:type="gramEnd"/>
      <w:r w:rsidRPr="00610C14">
        <w:rPr>
          <w:rFonts w:ascii="Times New Roman" w:hAnsi="Times New Roman" w:cs="Times New Roman"/>
          <w:sz w:val="22"/>
          <w:szCs w:val="22"/>
        </w:rPr>
        <w:t xml:space="preserve"> par voie électronique à l’adresse suivante : </w:t>
      </w:r>
      <w:r w:rsidR="009F4BAB" w:rsidRPr="009F4BAB">
        <w:rPr>
          <w:rFonts w:ascii="Times New Roman" w:hAnsi="Times New Roman" w:cs="Times New Roman"/>
          <w:i/>
          <w:sz w:val="22"/>
          <w:szCs w:val="22"/>
        </w:rPr>
        <w:t>accords.interprofessionnels.dgpe@agriculture.gouv.fr</w:t>
      </w:r>
      <w:r w:rsidR="009F4BAB">
        <w:t xml:space="preserve"> </w:t>
      </w:r>
      <w:r w:rsidRPr="00610C14">
        <w:rPr>
          <w:rFonts w:ascii="Times New Roman" w:hAnsi="Times New Roman" w:cs="Times New Roman"/>
          <w:sz w:val="22"/>
          <w:szCs w:val="22"/>
        </w:rPr>
        <w:t>en indiquant en objet du message</w:t>
      </w:r>
      <w:r w:rsidR="00D03956">
        <w:rPr>
          <w:rFonts w:ascii="Times New Roman" w:hAnsi="Times New Roman" w:cs="Times New Roman"/>
          <w:sz w:val="22"/>
          <w:szCs w:val="22"/>
        </w:rPr>
        <w:t>, le nom de l’AOP et l’année concernée par l’extension des cotisations</w:t>
      </w:r>
      <w:r w:rsidRPr="00610C14">
        <w:rPr>
          <w:rFonts w:ascii="Times New Roman" w:hAnsi="Times New Roman" w:cs="Times New Roman"/>
          <w:sz w:val="22"/>
          <w:szCs w:val="22"/>
        </w:rPr>
        <w:t> ;</w:t>
      </w:r>
    </w:p>
    <w:p w:rsidR="008F2231" w:rsidRPr="00610C14" w:rsidRDefault="00BA28EB" w:rsidP="0081656F">
      <w:pPr>
        <w:pStyle w:val="Corpsdetex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10C14">
        <w:rPr>
          <w:rFonts w:ascii="Times New Roman" w:hAnsi="Times New Roman" w:cs="Times New Roman"/>
          <w:sz w:val="22"/>
          <w:szCs w:val="22"/>
        </w:rPr>
        <w:t>soit</w:t>
      </w:r>
      <w:proofErr w:type="gramEnd"/>
      <w:r w:rsidRPr="00610C14">
        <w:rPr>
          <w:rFonts w:ascii="Times New Roman" w:hAnsi="Times New Roman" w:cs="Times New Roman"/>
          <w:sz w:val="22"/>
          <w:szCs w:val="22"/>
        </w:rPr>
        <w:t xml:space="preserve"> par écrit à l'adresse suivante : Ministère de l’agriculture et de l'alimentation, Direction générale de la performance économique et environnementale des entreprises - Service du développement des filières et de l’emploi - Sous-direction des filières agroalimentaires - Bureau </w:t>
      </w:r>
      <w:r w:rsidR="009F4BAB">
        <w:rPr>
          <w:rFonts w:ascii="Times New Roman" w:hAnsi="Times New Roman" w:cs="Times New Roman"/>
          <w:sz w:val="22"/>
          <w:szCs w:val="22"/>
        </w:rPr>
        <w:t>des Fruits et Légumes</w:t>
      </w:r>
      <w:r w:rsidRPr="00610C14">
        <w:rPr>
          <w:rFonts w:ascii="Times New Roman" w:hAnsi="Times New Roman" w:cs="Times New Roman"/>
          <w:sz w:val="22"/>
          <w:szCs w:val="22"/>
        </w:rPr>
        <w:t xml:space="preserve"> - 3 rue Barbet de Jouy, 75349 Paris cedex 07 SP.</w:t>
      </w:r>
    </w:p>
    <w:p w:rsidR="008F2231" w:rsidRPr="00610C14" w:rsidRDefault="008F2231" w:rsidP="00BA28EB">
      <w:pPr>
        <w:pStyle w:val="Corpsdetexte"/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sectPr w:rsidR="008F2231" w:rsidRPr="00610C14">
      <w:pgSz w:w="11905" w:h="16837"/>
      <w:pgMar w:top="737" w:right="1134" w:bottom="79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13786"/>
    <w:multiLevelType w:val="hybridMultilevel"/>
    <w:tmpl w:val="17DA7330"/>
    <w:lvl w:ilvl="0" w:tplc="939C550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604E7"/>
    <w:multiLevelType w:val="multilevel"/>
    <w:tmpl w:val="6E5C1F12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E7776E9"/>
    <w:multiLevelType w:val="hybridMultilevel"/>
    <w:tmpl w:val="F684B5EE"/>
    <w:lvl w:ilvl="0" w:tplc="5588A8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EC"/>
    <w:rsid w:val="00442BEC"/>
    <w:rsid w:val="00506BAA"/>
    <w:rsid w:val="00513889"/>
    <w:rsid w:val="005165A7"/>
    <w:rsid w:val="00596B13"/>
    <w:rsid w:val="00610C14"/>
    <w:rsid w:val="00620A10"/>
    <w:rsid w:val="00753596"/>
    <w:rsid w:val="0084371B"/>
    <w:rsid w:val="008E10CE"/>
    <w:rsid w:val="008F2231"/>
    <w:rsid w:val="009F4BAB"/>
    <w:rsid w:val="00A26B63"/>
    <w:rsid w:val="00AF42CC"/>
    <w:rsid w:val="00BA28EB"/>
    <w:rsid w:val="00BD51B7"/>
    <w:rsid w:val="00CE283E"/>
    <w:rsid w:val="00D03956"/>
    <w:rsid w:val="00E73BA5"/>
    <w:rsid w:val="00F4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D6E5"/>
  <w15:docId w15:val="{5B344A98-735E-499C-9439-A24BACF3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Lucida Sans Unicode" w:hAnsi="Liberation Sans" w:cs="Tahoma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</w:rPr>
  </w:style>
  <w:style w:type="paragraph" w:styleId="Titre1">
    <w:name w:val="heading 1"/>
    <w:basedOn w:val="Titreprincipal"/>
    <w:next w:val="Corpsdetexte"/>
    <w:pPr>
      <w:keepNext/>
      <w:widowControl w:val="0"/>
      <w:numPr>
        <w:numId w:val="1"/>
      </w:numPr>
      <w:spacing w:after="120"/>
      <w:jc w:val="left"/>
      <w:outlineLvl w:val="0"/>
    </w:pPr>
    <w:rPr>
      <w:rFonts w:ascii="Times New Roman" w:eastAsia="Lucida Sans Unicode" w:hAnsi="Times New Roman" w:cs="Tahoma"/>
      <w:sz w:val="48"/>
      <w:szCs w:val="48"/>
    </w:rPr>
  </w:style>
  <w:style w:type="paragraph" w:styleId="Titre2">
    <w:name w:val="heading 2"/>
    <w:basedOn w:val="Normal"/>
    <w:next w:val="Normal"/>
    <w:pPr>
      <w:keepNext/>
      <w:numPr>
        <w:ilvl w:val="1"/>
        <w:numId w:val="1"/>
      </w:numPr>
      <w:tabs>
        <w:tab w:val="left" w:pos="5760"/>
      </w:tabs>
      <w:jc w:val="center"/>
      <w:outlineLvl w:val="1"/>
    </w:pPr>
    <w:rPr>
      <w:rFonts w:ascii="Arial" w:eastAsia="Arial" w:hAnsi="Arial" w:cs="Arial"/>
      <w:vanish/>
      <w:sz w:val="20"/>
    </w:rPr>
  </w:style>
  <w:style w:type="paragraph" w:styleId="Titre3">
    <w:name w:val="heading 3"/>
    <w:basedOn w:val="Normal"/>
    <w:next w:val="Normal"/>
    <w:pPr>
      <w:keepNext/>
      <w:numPr>
        <w:ilvl w:val="2"/>
        <w:numId w:val="1"/>
      </w:numPr>
      <w:tabs>
        <w:tab w:val="right" w:pos="9072"/>
      </w:tabs>
      <w:spacing w:before="198"/>
      <w:jc w:val="center"/>
      <w:outlineLvl w:val="2"/>
    </w:pPr>
    <w:rPr>
      <w:rFonts w:ascii="Arial" w:eastAsia="Arial" w:hAnsi="Arial" w:cs="Arial"/>
      <w:b/>
      <w:bCs/>
      <w:cap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Puces">
    <w:name w:val="Puce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1">
    <w:name w:val="RTF_Num 2 1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2">
    <w:name w:val="RTF_Num 2 2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3">
    <w:name w:val="RTF_Num 2 3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4">
    <w:name w:val="RTF_Num 2 4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5">
    <w:name w:val="RTF_Num 2 5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6">
    <w:name w:val="RTF_Num 2 6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7">
    <w:name w:val="RTF_Num 2 7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8">
    <w:name w:val="RTF_Num 2 8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9">
    <w:name w:val="RTF_Num 2 9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TFNum210">
    <w:name w:val="RTF_Num 2 10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BulletSymbols">
    <w:name w:val="Bullet Symbols"/>
    <w:qFormat/>
    <w:rPr>
      <w:rFonts w:ascii="OpenSymbol;Arial Unicode MS" w:eastAsia="OpenSymbol;Arial Unicode MS" w:hAnsi="OpenSymbol;Arial Unicode MS" w:cs="OpenSymbol;Arial Unicode MS"/>
      <w:sz w:val="24"/>
      <w:szCs w:val="24"/>
      <w:lang w:val="en-US" w:eastAsia="en-US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;Arial" w:eastAsia="Lucida Sans Unicode" w:hAnsi="Liberation Sans;Arial" w:cs="Tahoma"/>
      <w:sz w:val="28"/>
      <w:szCs w:val="28"/>
    </w:rPr>
  </w:style>
  <w:style w:type="paragraph" w:styleId="Corpsdetexte">
    <w:name w:val="Body Text"/>
    <w:basedOn w:val="Normal"/>
    <w:pPr>
      <w:widowControl w:val="0"/>
      <w:spacing w:after="120"/>
    </w:pPr>
    <w:rPr>
      <w:rFonts w:ascii="Liberation Sans;Arial" w:eastAsia="Lucida Sans Unicode" w:hAnsi="Liberation Sans;Arial" w:cs="Tahoma"/>
    </w:r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rFonts w:ascii="Liberation Sans;Arial" w:hAnsi="Liberation Sans;Arial"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;Arial" w:hAnsi="Liberation Sans;Arial" w:cs="Tahoma"/>
    </w:rPr>
  </w:style>
  <w:style w:type="paragraph" w:customStyle="1" w:styleId="Titreprincipal">
    <w:name w:val="Titre principal"/>
    <w:basedOn w:val="Normal"/>
    <w:next w:val="Sous-titre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Sous-titre">
    <w:name w:val="Subtitle"/>
    <w:basedOn w:val="Titre"/>
    <w:next w:val="Corpsdetexte"/>
    <w:pPr>
      <w:jc w:val="center"/>
    </w:pPr>
    <w:rPr>
      <w:i/>
      <w:iCs/>
    </w:rPr>
  </w:style>
  <w:style w:type="paragraph" w:styleId="NormalWeb">
    <w:name w:val="Normal (Web)"/>
    <w:basedOn w:val="Normal"/>
    <w:qFormat/>
    <w:pPr>
      <w:widowControl w:val="0"/>
      <w:spacing w:before="100" w:after="119"/>
    </w:pPr>
  </w:style>
  <w:style w:type="paragraph" w:customStyle="1" w:styleId="western">
    <w:name w:val="western"/>
    <w:basedOn w:val="Normal"/>
    <w:qFormat/>
    <w:pPr>
      <w:widowControl w:val="0"/>
      <w:spacing w:before="100"/>
      <w:jc w:val="both"/>
    </w:pPr>
    <w:rPr>
      <w:rFonts w:ascii="Arial" w:eastAsia="Arial" w:hAnsi="Arial" w:cs="Arial"/>
      <w:sz w:val="22"/>
      <w:szCs w:val="22"/>
    </w:rPr>
  </w:style>
  <w:style w:type="paragraph" w:styleId="Corpsdetexte2">
    <w:name w:val="Body Text 2"/>
    <w:basedOn w:val="Normal"/>
    <w:qFormat/>
    <w:pPr>
      <w:widowControl w:val="0"/>
      <w:tabs>
        <w:tab w:val="left" w:pos="5760"/>
      </w:tabs>
      <w:jc w:val="center"/>
    </w:pPr>
    <w:rPr>
      <w:rFonts w:ascii="Arial" w:eastAsia="Arial" w:hAnsi="Arial" w:cs="Arial"/>
      <w:vanish/>
      <w:sz w:val="18"/>
      <w:szCs w:val="20"/>
    </w:rPr>
  </w:style>
  <w:style w:type="paragraph" w:customStyle="1" w:styleId="SNRpublique">
    <w:name w:val="SNRépublique"/>
    <w:basedOn w:val="Normal"/>
    <w:qFormat/>
    <w:pPr>
      <w:widowControl w:val="0"/>
      <w:jc w:val="center"/>
    </w:pPr>
    <w:rPr>
      <w:rFonts w:eastAsia="Lucida Sans Unicode"/>
      <w:b/>
      <w:bCs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LabelNOR">
    <w:name w:val="SNLabelNOR"/>
    <w:basedOn w:val="Normal"/>
    <w:qFormat/>
    <w:pPr>
      <w:widowControl w:val="0"/>
      <w:suppressLineNumbers/>
      <w:jc w:val="right"/>
    </w:pPr>
    <w:rPr>
      <w:rFonts w:eastAsia="Lucida Sans Unicode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cadre">
    <w:name w:val="Contenu de cadre"/>
    <w:basedOn w:val="Corpsdetexte"/>
    <w:qFormat/>
  </w:style>
  <w:style w:type="paragraph" w:customStyle="1" w:styleId="LO-Normal">
    <w:name w:val="LO-Normal"/>
    <w:qFormat/>
    <w:pPr>
      <w:keepNext/>
      <w:widowControl w:val="0"/>
      <w:suppressAutoHyphens/>
      <w:spacing w:line="100" w:lineRule="atLeast"/>
      <w:textAlignment w:val="baseline"/>
    </w:pPr>
    <w:rPr>
      <w:rFonts w:ascii="Liberation Sans;Arial" w:hAnsi="Liberation Sans;Arial"/>
      <w:sz w:val="24"/>
    </w:rPr>
  </w:style>
  <w:style w:type="paragraph" w:customStyle="1" w:styleId="Texteprformat">
    <w:name w:val="Texte préformaté"/>
    <w:basedOn w:val="Normal"/>
    <w:qFormat/>
    <w:rPr>
      <w:rFonts w:ascii="Courier New" w:eastAsia="Courier New" w:hAnsi="Courier New" w:cs="Courier New"/>
      <w:sz w:val="20"/>
      <w:szCs w:val="20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numbering" w:customStyle="1" w:styleId="WW8Num1">
    <w:name w:val="WW8Num1"/>
  </w:style>
  <w:style w:type="character" w:styleId="Lienhypertexte">
    <w:name w:val="Hyperlink"/>
    <w:basedOn w:val="Policepardfaut"/>
    <w:uiPriority w:val="99"/>
    <w:unhideWhenUsed/>
    <w:rsid w:val="00506B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~1.OBE\AppData\Local\Temp\Mod&#232;le%20avis%20consultation%20-%20CV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avis consultation - CVE.dotx</Template>
  <TotalTime>0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MAA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creator>Valérie OBERTI</dc:creator>
  <cp:lastModifiedBy>Axelle POIZAT</cp:lastModifiedBy>
  <cp:revision>3</cp:revision>
  <dcterms:created xsi:type="dcterms:W3CDTF">2020-07-31T14:03:00Z</dcterms:created>
  <dcterms:modified xsi:type="dcterms:W3CDTF">2020-07-31T14:03:00Z</dcterms:modified>
  <dc:language>fr-FR</dc:language>
</cp:coreProperties>
</file>