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8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E22BBF" w:rsidRPr="00B535FF" w14:paraId="691E2C62" w14:textId="77777777">
        <w:tc>
          <w:tcPr>
            <w:tcW w:w="9638" w:type="dxa"/>
            <w:shd w:val="clear" w:color="auto" w:fill="auto"/>
          </w:tcPr>
          <w:p w14:paraId="4790A112" w14:textId="77777777" w:rsidR="007D1B1D" w:rsidRDefault="007D1B1D" w:rsidP="007D1B1D">
            <w:pPr>
              <w:pStyle w:val="Intituldirection"/>
            </w:pPr>
            <w:r>
              <w:t>Direction générale</w:t>
            </w:r>
          </w:p>
          <w:p w14:paraId="127FFD2B" w14:textId="77777777" w:rsidR="007D1B1D" w:rsidRDefault="007D1B1D" w:rsidP="007D1B1D">
            <w:pPr>
              <w:pStyle w:val="Intituldirection"/>
            </w:pPr>
            <w:r>
              <w:t>de l’alimentation</w:t>
            </w:r>
          </w:p>
          <w:p w14:paraId="532014FD" w14:textId="77777777" w:rsidR="007D1B1D" w:rsidRPr="003D4054" w:rsidRDefault="007D1B1D" w:rsidP="007D1B1D">
            <w:pPr>
              <w:pStyle w:val="En-tte"/>
            </w:pPr>
          </w:p>
          <w:p w14:paraId="5F444D8E" w14:textId="7CF5A398" w:rsidR="005E3FF5" w:rsidRPr="00B535FF" w:rsidRDefault="008E47EB">
            <w:pPr>
              <w:jc w:val="center"/>
              <w:rPr>
                <w:rFonts w:ascii="Marianne" w:hAnsi="Marianne"/>
                <w:sz w:val="20"/>
                <w:szCs w:val="20"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69206BC" wp14:editId="5B1958B3">
                  <wp:simplePos x="0" y="0"/>
                  <wp:positionH relativeFrom="column">
                    <wp:posOffset>-257175</wp:posOffset>
                  </wp:positionH>
                  <wp:positionV relativeFrom="paragraph">
                    <wp:posOffset>-518160</wp:posOffset>
                  </wp:positionV>
                  <wp:extent cx="2072640" cy="1329055"/>
                  <wp:effectExtent l="0" t="0" r="3810" b="4445"/>
                  <wp:wrapSquare wrapText="bothSides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2640" cy="13290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5462B09C" w14:textId="77777777" w:rsidR="00E22BBF" w:rsidRPr="00B535FF" w:rsidRDefault="00E22BBF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</w:tr>
    </w:tbl>
    <w:p w14:paraId="45999207" w14:textId="77777777" w:rsidR="00E22BBF" w:rsidRPr="00B535FF" w:rsidRDefault="00E22BBF">
      <w:pPr>
        <w:pStyle w:val="Corpsdetexte"/>
        <w:ind w:left="0" w:firstLine="0"/>
        <w:rPr>
          <w:rFonts w:ascii="Marianne" w:hAnsi="Marianne"/>
          <w:sz w:val="20"/>
          <w:szCs w:val="20"/>
        </w:rPr>
      </w:pPr>
    </w:p>
    <w:p w14:paraId="2F83FBFF" w14:textId="3CDBE481" w:rsidR="00E22BBF" w:rsidRPr="00B535FF" w:rsidRDefault="004D433D">
      <w:pPr>
        <w:pStyle w:val="Corpsdetexte"/>
        <w:ind w:left="0" w:firstLine="0"/>
        <w:jc w:val="center"/>
        <w:rPr>
          <w:rFonts w:ascii="Marianne" w:hAnsi="Marianne"/>
          <w:b/>
          <w:bCs/>
          <w:sz w:val="20"/>
          <w:szCs w:val="20"/>
        </w:rPr>
      </w:pPr>
      <w:r w:rsidRPr="00B535FF">
        <w:rPr>
          <w:rFonts w:ascii="Marianne" w:hAnsi="Marianne"/>
          <w:b/>
          <w:bCs/>
          <w:sz w:val="20"/>
          <w:szCs w:val="20"/>
        </w:rPr>
        <w:t>Décision</w:t>
      </w:r>
      <w:r w:rsidR="00C27C0C">
        <w:rPr>
          <w:rFonts w:ascii="Marianne" w:hAnsi="Marianne"/>
          <w:b/>
          <w:bCs/>
          <w:sz w:val="20"/>
          <w:szCs w:val="20"/>
        </w:rPr>
        <w:t xml:space="preserve"> </w:t>
      </w:r>
      <w:r w:rsidR="00C27C0C" w:rsidRPr="00517B29">
        <w:rPr>
          <w:rFonts w:ascii="Marianne" w:hAnsi="Marianne"/>
          <w:b/>
          <w:bCs/>
          <w:sz w:val="20"/>
          <w:szCs w:val="20"/>
        </w:rPr>
        <w:t>du</w:t>
      </w:r>
      <w:r w:rsidR="00517B29" w:rsidRPr="00517B29">
        <w:rPr>
          <w:rFonts w:ascii="Marianne" w:hAnsi="Marianne"/>
          <w:b/>
          <w:bCs/>
          <w:sz w:val="20"/>
          <w:szCs w:val="20"/>
        </w:rPr>
        <w:t xml:space="preserve"> 20</w:t>
      </w:r>
      <w:r w:rsidR="007D1B1D">
        <w:rPr>
          <w:rFonts w:ascii="Marianne" w:hAnsi="Marianne"/>
          <w:b/>
          <w:bCs/>
          <w:sz w:val="20"/>
          <w:szCs w:val="20"/>
        </w:rPr>
        <w:t xml:space="preserve"> août </w:t>
      </w:r>
      <w:r w:rsidR="008E47EB" w:rsidRPr="00517B29">
        <w:rPr>
          <w:rFonts w:ascii="Marianne" w:hAnsi="Marianne"/>
          <w:b/>
          <w:bCs/>
          <w:sz w:val="20"/>
          <w:szCs w:val="20"/>
        </w:rPr>
        <w:t>2025</w:t>
      </w:r>
      <w:r w:rsidRPr="00B535FF">
        <w:rPr>
          <w:rFonts w:ascii="Marianne" w:hAnsi="Marianne"/>
          <w:b/>
          <w:bCs/>
          <w:sz w:val="20"/>
          <w:szCs w:val="20"/>
        </w:rPr>
        <w:t xml:space="preserve"> relative à la reconnaissance de méthodes </w:t>
      </w:r>
      <w:r w:rsidR="00035404">
        <w:rPr>
          <w:rFonts w:ascii="Marianne" w:hAnsi="Marianne"/>
          <w:b/>
          <w:bCs/>
          <w:sz w:val="20"/>
          <w:szCs w:val="20"/>
        </w:rPr>
        <w:t>de</w:t>
      </w:r>
      <w:r w:rsidRPr="00B535FF">
        <w:rPr>
          <w:rFonts w:ascii="Marianne" w:hAnsi="Marianne"/>
          <w:b/>
          <w:bCs/>
          <w:sz w:val="20"/>
          <w:szCs w:val="20"/>
        </w:rPr>
        <w:t xml:space="preserve"> </w:t>
      </w:r>
      <w:r w:rsidR="00AE7F94">
        <w:rPr>
          <w:rFonts w:ascii="Marianne" w:hAnsi="Marianne"/>
          <w:b/>
          <w:bCs/>
          <w:sz w:val="20"/>
          <w:szCs w:val="20"/>
        </w:rPr>
        <w:t>détection</w:t>
      </w:r>
      <w:r w:rsidRPr="00B535FF">
        <w:rPr>
          <w:rFonts w:ascii="Marianne" w:hAnsi="Marianne"/>
          <w:b/>
          <w:bCs/>
          <w:sz w:val="20"/>
          <w:szCs w:val="20"/>
        </w:rPr>
        <w:t xml:space="preserve"> de</w:t>
      </w:r>
      <w:r w:rsidR="00035404">
        <w:rPr>
          <w:rFonts w:ascii="Marianne" w:hAnsi="Marianne"/>
          <w:b/>
          <w:bCs/>
          <w:sz w:val="20"/>
          <w:szCs w:val="20"/>
        </w:rPr>
        <w:t>s</w:t>
      </w:r>
      <w:r w:rsidRPr="00B535FF">
        <w:rPr>
          <w:rFonts w:ascii="Marianne" w:hAnsi="Marianne"/>
          <w:b/>
          <w:bCs/>
          <w:sz w:val="20"/>
          <w:szCs w:val="20"/>
        </w:rPr>
        <w:t xml:space="preserve"> résidus d'antibiotiques dans les laits de vache, de chèvre et de brebis</w:t>
      </w:r>
    </w:p>
    <w:p w14:paraId="75673D3A" w14:textId="77777777" w:rsidR="00E22BBF" w:rsidRPr="00B535FF" w:rsidRDefault="00E22BBF">
      <w:pPr>
        <w:pStyle w:val="Corpsdetexte"/>
        <w:ind w:left="0" w:firstLine="0"/>
        <w:rPr>
          <w:rFonts w:ascii="Marianne" w:hAnsi="Marianne"/>
          <w:sz w:val="20"/>
          <w:szCs w:val="20"/>
        </w:rPr>
      </w:pPr>
    </w:p>
    <w:p w14:paraId="3D3215F9" w14:textId="77777777" w:rsidR="008E47EB" w:rsidRDefault="008E47EB">
      <w:pPr>
        <w:pStyle w:val="Corpsdetexte"/>
        <w:ind w:left="0" w:firstLine="0"/>
        <w:rPr>
          <w:rFonts w:ascii="Marianne" w:hAnsi="Marianne"/>
          <w:sz w:val="20"/>
          <w:szCs w:val="20"/>
        </w:rPr>
      </w:pPr>
    </w:p>
    <w:p w14:paraId="14A4C0E0" w14:textId="4581D69C" w:rsidR="00E22BBF" w:rsidRPr="00B535FF" w:rsidRDefault="004D433D">
      <w:pPr>
        <w:pStyle w:val="Corpsdetexte"/>
        <w:ind w:left="0" w:firstLine="0"/>
        <w:rPr>
          <w:rFonts w:ascii="Marianne" w:hAnsi="Marianne"/>
          <w:sz w:val="20"/>
          <w:szCs w:val="20"/>
        </w:rPr>
      </w:pPr>
      <w:r w:rsidRPr="00B535FF">
        <w:rPr>
          <w:rFonts w:ascii="Marianne" w:hAnsi="Marianne"/>
          <w:sz w:val="20"/>
          <w:szCs w:val="20"/>
        </w:rPr>
        <w:t>L</w:t>
      </w:r>
      <w:r w:rsidR="005E3FF5">
        <w:rPr>
          <w:rFonts w:ascii="Marianne" w:hAnsi="Marianne"/>
          <w:sz w:val="20"/>
          <w:szCs w:val="20"/>
        </w:rPr>
        <w:t>a</w:t>
      </w:r>
      <w:r w:rsidRPr="00B535FF">
        <w:rPr>
          <w:rFonts w:ascii="Marianne" w:hAnsi="Marianne"/>
          <w:sz w:val="20"/>
          <w:szCs w:val="20"/>
        </w:rPr>
        <w:t xml:space="preserve"> ministre de l’agriculture et de </w:t>
      </w:r>
      <w:r w:rsidR="00B535FF">
        <w:rPr>
          <w:rFonts w:ascii="Marianne" w:hAnsi="Marianne"/>
          <w:sz w:val="20"/>
          <w:szCs w:val="20"/>
        </w:rPr>
        <w:t>la souveraineté alimentaire</w:t>
      </w:r>
      <w:r w:rsidR="008E47EB">
        <w:rPr>
          <w:rFonts w:ascii="Marianne" w:hAnsi="Marianne"/>
          <w:sz w:val="20"/>
          <w:szCs w:val="20"/>
        </w:rPr>
        <w:t>,</w:t>
      </w:r>
    </w:p>
    <w:p w14:paraId="7110BD08" w14:textId="77777777" w:rsidR="008E47EB" w:rsidRDefault="008E47EB">
      <w:pPr>
        <w:pStyle w:val="Corpsdetexte"/>
        <w:ind w:left="0" w:firstLine="0"/>
        <w:rPr>
          <w:rFonts w:ascii="Marianne" w:hAnsi="Marianne"/>
          <w:sz w:val="20"/>
          <w:szCs w:val="20"/>
        </w:rPr>
      </w:pPr>
    </w:p>
    <w:p w14:paraId="0F880CF2" w14:textId="211300C1" w:rsidR="00E22BBF" w:rsidRPr="00B535FF" w:rsidRDefault="004D433D">
      <w:pPr>
        <w:pStyle w:val="Corpsdetexte"/>
        <w:ind w:left="0" w:firstLine="0"/>
        <w:rPr>
          <w:rFonts w:ascii="Marianne" w:hAnsi="Marianne"/>
          <w:sz w:val="20"/>
          <w:szCs w:val="20"/>
        </w:rPr>
      </w:pPr>
      <w:r w:rsidRPr="008E47EB">
        <w:rPr>
          <w:rFonts w:ascii="Marianne" w:hAnsi="Marianne"/>
          <w:b/>
          <w:bCs/>
          <w:sz w:val="20"/>
          <w:szCs w:val="20"/>
        </w:rPr>
        <w:t>Vu</w:t>
      </w:r>
      <w:r w:rsidRPr="00B535FF">
        <w:rPr>
          <w:rFonts w:ascii="Marianne" w:hAnsi="Marianne"/>
          <w:sz w:val="20"/>
          <w:szCs w:val="20"/>
        </w:rPr>
        <w:t xml:space="preserve"> le code rural et de la pêche maritime, notamment les articles D. 654-29 et suivants ;</w:t>
      </w:r>
    </w:p>
    <w:p w14:paraId="716562E6" w14:textId="2A62E2E3" w:rsidR="00E22BBF" w:rsidRPr="00B535FF" w:rsidRDefault="004D433D">
      <w:pPr>
        <w:pStyle w:val="Corpsdetexte"/>
        <w:ind w:left="0" w:firstLine="0"/>
        <w:rPr>
          <w:rFonts w:ascii="Marianne" w:hAnsi="Marianne"/>
          <w:sz w:val="20"/>
          <w:szCs w:val="20"/>
        </w:rPr>
      </w:pPr>
      <w:r w:rsidRPr="008E47EB">
        <w:rPr>
          <w:rFonts w:ascii="Marianne" w:hAnsi="Marianne"/>
          <w:b/>
          <w:bCs/>
          <w:sz w:val="20"/>
          <w:szCs w:val="20"/>
        </w:rPr>
        <w:t>Vu</w:t>
      </w:r>
      <w:r w:rsidRPr="00B535FF">
        <w:rPr>
          <w:rFonts w:ascii="Marianne" w:hAnsi="Marianne"/>
          <w:sz w:val="20"/>
          <w:szCs w:val="20"/>
        </w:rPr>
        <w:t xml:space="preserve"> l’arrêté du 9 novembre 2012 relatif aux modalités de paiement du lait de vache, </w:t>
      </w:r>
      <w:r w:rsidR="00515B68">
        <w:rPr>
          <w:rFonts w:ascii="Marianne" w:hAnsi="Marianne"/>
          <w:sz w:val="20"/>
          <w:szCs w:val="20"/>
        </w:rPr>
        <w:t xml:space="preserve">de chèvre ou </w:t>
      </w:r>
      <w:r w:rsidRPr="00B535FF">
        <w:rPr>
          <w:rFonts w:ascii="Marianne" w:hAnsi="Marianne"/>
          <w:sz w:val="20"/>
          <w:szCs w:val="20"/>
        </w:rPr>
        <w:t>de brebis en fonction de sa composition et de sa qualité hygiénique et sanitaire ;</w:t>
      </w:r>
    </w:p>
    <w:p w14:paraId="598FFA3A" w14:textId="636A4748" w:rsidR="00E22BBF" w:rsidRDefault="004D433D">
      <w:pPr>
        <w:pStyle w:val="Corpsdetexte"/>
        <w:ind w:left="0" w:firstLine="0"/>
        <w:rPr>
          <w:rFonts w:ascii="Marianne" w:hAnsi="Marianne"/>
          <w:sz w:val="20"/>
          <w:szCs w:val="20"/>
        </w:rPr>
      </w:pPr>
      <w:bookmarkStart w:id="0" w:name="_Hlk206576108"/>
      <w:r w:rsidRPr="008E47EB">
        <w:rPr>
          <w:rFonts w:ascii="Marianne" w:hAnsi="Marianne"/>
          <w:b/>
          <w:bCs/>
          <w:sz w:val="20"/>
          <w:szCs w:val="20"/>
        </w:rPr>
        <w:t>Vu</w:t>
      </w:r>
      <w:r w:rsidRPr="00B535FF">
        <w:rPr>
          <w:rFonts w:ascii="Marianne" w:hAnsi="Marianne"/>
          <w:sz w:val="20"/>
          <w:szCs w:val="20"/>
        </w:rPr>
        <w:t xml:space="preserve"> l'arrêté du 29 mars 2019 fixant les conditions générales de reconnaissance des méthodes, des appareils et des laboratoires d’analyses en vue du paiement du lait de vache, </w:t>
      </w:r>
      <w:r w:rsidR="00515B68">
        <w:rPr>
          <w:rFonts w:ascii="Marianne" w:hAnsi="Marianne"/>
          <w:sz w:val="20"/>
          <w:szCs w:val="20"/>
        </w:rPr>
        <w:t xml:space="preserve">de chèvre ou </w:t>
      </w:r>
      <w:r w:rsidRPr="00B535FF">
        <w:rPr>
          <w:rFonts w:ascii="Marianne" w:hAnsi="Marianne"/>
          <w:sz w:val="20"/>
          <w:szCs w:val="20"/>
        </w:rPr>
        <w:t>de brebis en fonction de sa composition et de sa qualité hygiénique et sanitaire</w:t>
      </w:r>
      <w:bookmarkEnd w:id="0"/>
      <w:r w:rsidRPr="00B535FF">
        <w:rPr>
          <w:rFonts w:ascii="Marianne" w:hAnsi="Marianne"/>
          <w:sz w:val="20"/>
          <w:szCs w:val="20"/>
        </w:rPr>
        <w:t> ;</w:t>
      </w:r>
    </w:p>
    <w:p w14:paraId="2A7A36E0" w14:textId="3AA3CBCD" w:rsidR="00035404" w:rsidRDefault="00035404" w:rsidP="00545AE3">
      <w:pPr>
        <w:pStyle w:val="western"/>
        <w:ind w:left="0" w:firstLine="0"/>
        <w:rPr>
          <w:rFonts w:ascii="Marianne" w:hAnsi="Marianne"/>
          <w:sz w:val="20"/>
          <w:szCs w:val="20"/>
        </w:rPr>
      </w:pPr>
      <w:r w:rsidRPr="008E47EB">
        <w:rPr>
          <w:rFonts w:ascii="Marianne" w:hAnsi="Marianne"/>
          <w:b/>
          <w:bCs/>
          <w:sz w:val="20"/>
          <w:szCs w:val="20"/>
        </w:rPr>
        <w:t>Vu</w:t>
      </w:r>
      <w:r>
        <w:rPr>
          <w:rFonts w:ascii="Marianne" w:hAnsi="Marianne"/>
          <w:sz w:val="20"/>
          <w:szCs w:val="20"/>
        </w:rPr>
        <w:t xml:space="preserve"> la demande d’appui</w:t>
      </w:r>
      <w:r w:rsidRPr="00035404">
        <w:rPr>
          <w:rFonts w:ascii="Marianne" w:hAnsi="Marianne"/>
          <w:sz w:val="20"/>
          <w:szCs w:val="20"/>
        </w:rPr>
        <w:t xml:space="preserve"> </w:t>
      </w:r>
      <w:r>
        <w:rPr>
          <w:rFonts w:ascii="Marianne" w:hAnsi="Marianne"/>
          <w:sz w:val="20"/>
          <w:szCs w:val="20"/>
        </w:rPr>
        <w:t>scientifique et technique faite à l’ANSES le 24 octobre 2023</w:t>
      </w:r>
      <w:r w:rsidRPr="00B535FF">
        <w:rPr>
          <w:rFonts w:ascii="Marianne" w:hAnsi="Marianne"/>
          <w:sz w:val="20"/>
          <w:szCs w:val="20"/>
        </w:rPr>
        <w:t xml:space="preserve"> </w:t>
      </w:r>
      <w:r>
        <w:rPr>
          <w:rFonts w:ascii="Marianne" w:hAnsi="Marianne"/>
          <w:sz w:val="20"/>
          <w:szCs w:val="20"/>
        </w:rPr>
        <w:t>pour la sélection des méthodes de détection des résidus d’antibiotiques dans les laits dans le cadre du paiement du lait en fonction de sa qualité ;</w:t>
      </w:r>
    </w:p>
    <w:p w14:paraId="6285FE5C" w14:textId="0C78A3C3" w:rsidR="00035404" w:rsidRDefault="00545AE3" w:rsidP="00545AE3">
      <w:pPr>
        <w:pStyle w:val="western"/>
        <w:ind w:left="0" w:firstLine="0"/>
        <w:rPr>
          <w:rFonts w:ascii="Marianne" w:hAnsi="Marianne"/>
          <w:sz w:val="20"/>
          <w:szCs w:val="20"/>
        </w:rPr>
      </w:pPr>
      <w:r w:rsidRPr="008E47EB">
        <w:rPr>
          <w:rFonts w:ascii="Marianne" w:hAnsi="Marianne"/>
          <w:b/>
          <w:bCs/>
          <w:sz w:val="20"/>
          <w:szCs w:val="20"/>
        </w:rPr>
        <w:t>Vu</w:t>
      </w:r>
      <w:r w:rsidRPr="00545AE3">
        <w:rPr>
          <w:rFonts w:ascii="Marianne" w:hAnsi="Marianne"/>
          <w:sz w:val="20"/>
          <w:szCs w:val="20"/>
        </w:rPr>
        <w:t xml:space="preserve"> le rapport de l'ANSES </w:t>
      </w:r>
      <w:r w:rsidR="00035404">
        <w:rPr>
          <w:rFonts w:ascii="Marianne" w:hAnsi="Marianne"/>
          <w:sz w:val="20"/>
          <w:szCs w:val="20"/>
        </w:rPr>
        <w:t xml:space="preserve">de mars 2025 </w:t>
      </w:r>
      <w:r w:rsidR="008E47EB">
        <w:rPr>
          <w:rFonts w:ascii="Marianne" w:hAnsi="Marianne"/>
          <w:sz w:val="20"/>
          <w:szCs w:val="20"/>
        </w:rPr>
        <w:t>adressé</w:t>
      </w:r>
      <w:r w:rsidR="00E20B42">
        <w:rPr>
          <w:rFonts w:ascii="Marianne" w:hAnsi="Marianne"/>
          <w:sz w:val="20"/>
          <w:szCs w:val="20"/>
        </w:rPr>
        <w:t xml:space="preserve"> le 06 mai 2025 </w:t>
      </w:r>
      <w:r w:rsidR="008E47EB">
        <w:rPr>
          <w:rFonts w:ascii="Marianne" w:hAnsi="Marianne"/>
          <w:sz w:val="20"/>
          <w:szCs w:val="20"/>
        </w:rPr>
        <w:t xml:space="preserve">à la DGAL </w:t>
      </w:r>
      <w:r w:rsidR="00035404">
        <w:rPr>
          <w:rFonts w:ascii="Marianne" w:hAnsi="Marianne"/>
          <w:sz w:val="20"/>
          <w:szCs w:val="20"/>
        </w:rPr>
        <w:t>relatif à la validation des méthodes utilisées pour la détection des résidus d’antibiotiques dans le lait ;</w:t>
      </w:r>
    </w:p>
    <w:p w14:paraId="4C71B665" w14:textId="3DF5EFA9" w:rsidR="00E22BBF" w:rsidRPr="00B535FF" w:rsidRDefault="004D433D">
      <w:pPr>
        <w:pStyle w:val="Corpsdetexte"/>
        <w:ind w:left="0" w:firstLine="0"/>
        <w:rPr>
          <w:rFonts w:ascii="Marianne" w:hAnsi="Marianne"/>
          <w:sz w:val="20"/>
          <w:szCs w:val="20"/>
        </w:rPr>
      </w:pPr>
      <w:r w:rsidRPr="008E47EB">
        <w:rPr>
          <w:rFonts w:ascii="Marianne" w:hAnsi="Marianne"/>
          <w:b/>
          <w:bCs/>
          <w:sz w:val="20"/>
          <w:szCs w:val="20"/>
        </w:rPr>
        <w:t>Vu</w:t>
      </w:r>
      <w:r w:rsidRPr="00B535FF">
        <w:rPr>
          <w:rFonts w:ascii="Marianne" w:hAnsi="Marianne"/>
          <w:sz w:val="20"/>
          <w:szCs w:val="20"/>
        </w:rPr>
        <w:t xml:space="preserve"> la</w:t>
      </w:r>
      <w:r w:rsidR="00035404">
        <w:rPr>
          <w:rFonts w:ascii="Marianne" w:hAnsi="Marianne"/>
          <w:sz w:val="20"/>
          <w:szCs w:val="20"/>
        </w:rPr>
        <w:t xml:space="preserve"> </w:t>
      </w:r>
      <w:r w:rsidRPr="00B535FF">
        <w:rPr>
          <w:rFonts w:ascii="Marianne" w:hAnsi="Marianne"/>
          <w:sz w:val="20"/>
          <w:szCs w:val="20"/>
        </w:rPr>
        <w:t>demande de reconnaissance adressée par le C</w:t>
      </w:r>
      <w:r w:rsidR="00B535FF">
        <w:rPr>
          <w:rFonts w:ascii="Marianne" w:hAnsi="Marianne"/>
          <w:sz w:val="20"/>
          <w:szCs w:val="20"/>
        </w:rPr>
        <w:t>entre national interprofessionnel de l’économie laitière le</w:t>
      </w:r>
      <w:r w:rsidRPr="00B535FF">
        <w:rPr>
          <w:rFonts w:ascii="Marianne" w:hAnsi="Marianne"/>
          <w:sz w:val="20"/>
          <w:szCs w:val="20"/>
        </w:rPr>
        <w:t xml:space="preserve"> </w:t>
      </w:r>
      <w:r w:rsidR="00B535FF">
        <w:rPr>
          <w:rFonts w:ascii="Marianne" w:hAnsi="Marianne"/>
          <w:sz w:val="20"/>
          <w:szCs w:val="20"/>
        </w:rPr>
        <w:t>03</w:t>
      </w:r>
      <w:r w:rsidRPr="00B535FF">
        <w:rPr>
          <w:rFonts w:ascii="Marianne" w:hAnsi="Marianne"/>
          <w:sz w:val="20"/>
          <w:szCs w:val="20"/>
        </w:rPr>
        <w:t xml:space="preserve"> juillet 20</w:t>
      </w:r>
      <w:r w:rsidR="00B535FF">
        <w:rPr>
          <w:rFonts w:ascii="Marianne" w:hAnsi="Marianne"/>
          <w:sz w:val="20"/>
          <w:szCs w:val="20"/>
        </w:rPr>
        <w:t>25 ;</w:t>
      </w:r>
    </w:p>
    <w:p w14:paraId="416F2E9D" w14:textId="66566CC2" w:rsidR="00E22BBF" w:rsidRPr="00B535FF" w:rsidRDefault="004D433D">
      <w:pPr>
        <w:pStyle w:val="Corpsdetexte"/>
        <w:ind w:left="0" w:firstLine="0"/>
        <w:rPr>
          <w:rFonts w:ascii="Marianne" w:hAnsi="Marianne"/>
          <w:sz w:val="20"/>
          <w:szCs w:val="20"/>
        </w:rPr>
      </w:pPr>
      <w:r w:rsidRPr="008E47EB">
        <w:rPr>
          <w:rFonts w:ascii="Marianne" w:hAnsi="Marianne"/>
          <w:b/>
          <w:bCs/>
          <w:sz w:val="20"/>
          <w:szCs w:val="20"/>
        </w:rPr>
        <w:t>Vu</w:t>
      </w:r>
      <w:r w:rsidRPr="00B535FF">
        <w:rPr>
          <w:rFonts w:ascii="Marianne" w:hAnsi="Marianne"/>
          <w:sz w:val="20"/>
          <w:szCs w:val="20"/>
        </w:rPr>
        <w:t xml:space="preserve"> la demande de reconnaissance adressée par l'A</w:t>
      </w:r>
      <w:r w:rsidR="00B535FF">
        <w:rPr>
          <w:rFonts w:ascii="Marianne" w:hAnsi="Marianne"/>
          <w:sz w:val="20"/>
          <w:szCs w:val="20"/>
        </w:rPr>
        <w:t>ssociation nationale interprofessionnelle caprine</w:t>
      </w:r>
      <w:r w:rsidRPr="00B535FF">
        <w:rPr>
          <w:rFonts w:ascii="Marianne" w:hAnsi="Marianne"/>
          <w:sz w:val="20"/>
          <w:szCs w:val="20"/>
        </w:rPr>
        <w:t xml:space="preserve"> </w:t>
      </w:r>
      <w:r w:rsidR="00B535FF">
        <w:rPr>
          <w:rFonts w:ascii="Marianne" w:hAnsi="Marianne"/>
          <w:sz w:val="20"/>
          <w:szCs w:val="20"/>
        </w:rPr>
        <w:t>le</w:t>
      </w:r>
      <w:r w:rsidRPr="00B535FF">
        <w:rPr>
          <w:rFonts w:ascii="Marianne" w:hAnsi="Marianne"/>
          <w:sz w:val="20"/>
          <w:szCs w:val="20"/>
        </w:rPr>
        <w:t xml:space="preserve"> </w:t>
      </w:r>
      <w:r w:rsidR="00B535FF">
        <w:rPr>
          <w:rFonts w:ascii="Marianne" w:hAnsi="Marianne"/>
          <w:sz w:val="20"/>
          <w:szCs w:val="20"/>
        </w:rPr>
        <w:t>07 j</w:t>
      </w:r>
      <w:r w:rsidRPr="00B535FF">
        <w:rPr>
          <w:rFonts w:ascii="Marianne" w:hAnsi="Marianne"/>
          <w:sz w:val="20"/>
          <w:szCs w:val="20"/>
        </w:rPr>
        <w:t>uillet 20</w:t>
      </w:r>
      <w:r w:rsidR="00B535FF">
        <w:rPr>
          <w:rFonts w:ascii="Marianne" w:hAnsi="Marianne"/>
          <w:sz w:val="20"/>
          <w:szCs w:val="20"/>
        </w:rPr>
        <w:t>25</w:t>
      </w:r>
      <w:r w:rsidRPr="00B535FF">
        <w:rPr>
          <w:rFonts w:ascii="Marianne" w:hAnsi="Marianne"/>
          <w:sz w:val="20"/>
          <w:szCs w:val="20"/>
        </w:rPr>
        <w:t> ;</w:t>
      </w:r>
    </w:p>
    <w:p w14:paraId="615C026B" w14:textId="128D3789" w:rsidR="00E22BBF" w:rsidRPr="00B535FF" w:rsidRDefault="004D433D">
      <w:pPr>
        <w:pStyle w:val="Corpsdetexte"/>
        <w:ind w:left="0" w:firstLine="0"/>
        <w:rPr>
          <w:rFonts w:ascii="Marianne" w:hAnsi="Marianne"/>
          <w:sz w:val="20"/>
          <w:szCs w:val="20"/>
        </w:rPr>
      </w:pPr>
      <w:r w:rsidRPr="008E47EB">
        <w:rPr>
          <w:rFonts w:ascii="Marianne" w:hAnsi="Marianne"/>
          <w:b/>
          <w:bCs/>
          <w:sz w:val="20"/>
          <w:szCs w:val="20"/>
        </w:rPr>
        <w:t>Vu</w:t>
      </w:r>
      <w:r w:rsidRPr="00B535FF">
        <w:rPr>
          <w:rFonts w:ascii="Marianne" w:hAnsi="Marianne"/>
          <w:sz w:val="20"/>
          <w:szCs w:val="20"/>
        </w:rPr>
        <w:t xml:space="preserve"> la demande de reconnaissance adressée par France Brebis Laitière </w:t>
      </w:r>
      <w:r w:rsidR="00B535FF">
        <w:rPr>
          <w:rFonts w:ascii="Marianne" w:hAnsi="Marianne"/>
          <w:sz w:val="20"/>
          <w:szCs w:val="20"/>
        </w:rPr>
        <w:t>le</w:t>
      </w:r>
      <w:r w:rsidRPr="00B535FF">
        <w:rPr>
          <w:rFonts w:ascii="Marianne" w:hAnsi="Marianne"/>
          <w:sz w:val="20"/>
          <w:szCs w:val="20"/>
        </w:rPr>
        <w:t xml:space="preserve"> </w:t>
      </w:r>
      <w:r w:rsidR="00B535FF">
        <w:rPr>
          <w:rFonts w:ascii="Marianne" w:hAnsi="Marianne"/>
          <w:sz w:val="20"/>
          <w:szCs w:val="20"/>
        </w:rPr>
        <w:t>09 juillet 2025</w:t>
      </w:r>
      <w:r w:rsidRPr="00B535FF">
        <w:rPr>
          <w:rFonts w:ascii="Marianne" w:hAnsi="Marianne"/>
          <w:sz w:val="20"/>
          <w:szCs w:val="20"/>
        </w:rPr>
        <w:t> ;</w:t>
      </w:r>
    </w:p>
    <w:p w14:paraId="3075E48A" w14:textId="77777777" w:rsidR="008E47EB" w:rsidRDefault="008E47EB">
      <w:pPr>
        <w:pStyle w:val="Corpsdetexte"/>
        <w:ind w:left="0" w:firstLine="0"/>
        <w:rPr>
          <w:rFonts w:ascii="Marianne" w:hAnsi="Marianne"/>
          <w:sz w:val="20"/>
          <w:szCs w:val="20"/>
        </w:rPr>
      </w:pPr>
    </w:p>
    <w:p w14:paraId="1C0EF69A" w14:textId="35CD511C" w:rsidR="00E22BBF" w:rsidRDefault="004D433D">
      <w:pPr>
        <w:pStyle w:val="Corpsdetexte"/>
        <w:ind w:left="0" w:firstLine="0"/>
        <w:rPr>
          <w:rFonts w:ascii="Marianne" w:hAnsi="Marianne"/>
          <w:sz w:val="20"/>
          <w:szCs w:val="20"/>
        </w:rPr>
      </w:pPr>
      <w:r w:rsidRPr="00B535FF">
        <w:rPr>
          <w:rFonts w:ascii="Marianne" w:hAnsi="Marianne"/>
          <w:sz w:val="20"/>
          <w:szCs w:val="20"/>
        </w:rPr>
        <w:t>Décide :</w:t>
      </w:r>
    </w:p>
    <w:p w14:paraId="20AD63E2" w14:textId="77777777" w:rsidR="008E47EB" w:rsidRPr="00B535FF" w:rsidRDefault="008E47EB">
      <w:pPr>
        <w:pStyle w:val="Corpsdetexte"/>
        <w:ind w:left="0" w:firstLine="0"/>
        <w:rPr>
          <w:rFonts w:ascii="Marianne" w:hAnsi="Marianne"/>
          <w:sz w:val="20"/>
          <w:szCs w:val="20"/>
        </w:rPr>
      </w:pPr>
    </w:p>
    <w:p w14:paraId="64316FD6" w14:textId="77777777" w:rsidR="00E22BBF" w:rsidRPr="00B535FF" w:rsidRDefault="004D433D">
      <w:pPr>
        <w:pStyle w:val="Corpsdetexte"/>
        <w:ind w:left="0" w:firstLine="0"/>
        <w:rPr>
          <w:rFonts w:ascii="Marianne" w:hAnsi="Marianne"/>
          <w:b/>
          <w:bCs/>
          <w:sz w:val="20"/>
          <w:szCs w:val="20"/>
        </w:rPr>
      </w:pPr>
      <w:r w:rsidRPr="00B535FF">
        <w:rPr>
          <w:rFonts w:ascii="Marianne" w:hAnsi="Marianne"/>
          <w:b/>
          <w:bCs/>
          <w:sz w:val="20"/>
          <w:szCs w:val="20"/>
        </w:rPr>
        <w:t xml:space="preserve">Article 1er </w:t>
      </w:r>
    </w:p>
    <w:p w14:paraId="579C48EC" w14:textId="36DD9E3C" w:rsidR="00E22BBF" w:rsidRDefault="00F4364E">
      <w:pPr>
        <w:pStyle w:val="Corpsdetexte"/>
        <w:ind w:left="0" w:firstLine="0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La méthode</w:t>
      </w:r>
      <w:r w:rsidR="004D433D" w:rsidRPr="00B535FF">
        <w:rPr>
          <w:rFonts w:ascii="Marianne" w:hAnsi="Marianne"/>
          <w:sz w:val="20"/>
          <w:szCs w:val="20"/>
        </w:rPr>
        <w:t xml:space="preserve"> « </w:t>
      </w:r>
      <w:r w:rsidR="00B535FF">
        <w:rPr>
          <w:rFonts w:ascii="Marianne" w:hAnsi="Marianne"/>
          <w:sz w:val="20"/>
          <w:szCs w:val="20"/>
        </w:rPr>
        <w:t>DELVOTEST</w:t>
      </w:r>
      <w:r w:rsidR="004D433D" w:rsidRPr="00B535FF">
        <w:rPr>
          <w:rFonts w:ascii="Marianne" w:hAnsi="Marianne"/>
          <w:sz w:val="20"/>
          <w:szCs w:val="20"/>
        </w:rPr>
        <w:t xml:space="preserve"> T » fabriqué</w:t>
      </w:r>
      <w:r>
        <w:rPr>
          <w:rFonts w:ascii="Marianne" w:hAnsi="Marianne"/>
          <w:sz w:val="20"/>
          <w:szCs w:val="20"/>
        </w:rPr>
        <w:t>e</w:t>
      </w:r>
      <w:r w:rsidR="004D433D" w:rsidRPr="00B535FF">
        <w:rPr>
          <w:rFonts w:ascii="Marianne" w:hAnsi="Marianne"/>
          <w:sz w:val="20"/>
          <w:szCs w:val="20"/>
        </w:rPr>
        <w:t xml:space="preserve"> par la société DSM Food Specialities est reconnu</w:t>
      </w:r>
      <w:r>
        <w:rPr>
          <w:rFonts w:ascii="Marianne" w:hAnsi="Marianne"/>
          <w:sz w:val="20"/>
          <w:szCs w:val="20"/>
        </w:rPr>
        <w:t>e</w:t>
      </w:r>
      <w:r w:rsidR="004D433D" w:rsidRPr="00B535FF">
        <w:rPr>
          <w:rFonts w:ascii="Marianne" w:hAnsi="Marianne"/>
          <w:sz w:val="20"/>
          <w:szCs w:val="20"/>
        </w:rPr>
        <w:t xml:space="preserve"> pour le dépistage de</w:t>
      </w:r>
      <w:r w:rsidR="00C27C0C">
        <w:rPr>
          <w:rFonts w:ascii="Marianne" w:hAnsi="Marianne"/>
          <w:sz w:val="20"/>
          <w:szCs w:val="20"/>
        </w:rPr>
        <w:t>s</w:t>
      </w:r>
      <w:r>
        <w:rPr>
          <w:rFonts w:ascii="Marianne" w:hAnsi="Marianne"/>
          <w:sz w:val="20"/>
          <w:szCs w:val="20"/>
        </w:rPr>
        <w:t xml:space="preserve"> </w:t>
      </w:r>
      <w:r w:rsidR="004D433D" w:rsidRPr="00B535FF">
        <w:rPr>
          <w:rFonts w:ascii="Marianne" w:hAnsi="Marianne"/>
          <w:sz w:val="20"/>
          <w:szCs w:val="20"/>
        </w:rPr>
        <w:t>résidus d'antibiotiques dans le</w:t>
      </w:r>
      <w:r w:rsidR="00035404">
        <w:rPr>
          <w:rFonts w:ascii="Marianne" w:hAnsi="Marianne"/>
          <w:sz w:val="20"/>
          <w:szCs w:val="20"/>
        </w:rPr>
        <w:t>s</w:t>
      </w:r>
      <w:r w:rsidR="004D433D" w:rsidRPr="00B535FF">
        <w:rPr>
          <w:rFonts w:ascii="Marianne" w:hAnsi="Marianne"/>
          <w:sz w:val="20"/>
          <w:szCs w:val="20"/>
        </w:rPr>
        <w:t xml:space="preserve"> lait</w:t>
      </w:r>
      <w:r w:rsidR="00035404">
        <w:rPr>
          <w:rFonts w:ascii="Marianne" w:hAnsi="Marianne"/>
          <w:sz w:val="20"/>
          <w:szCs w:val="20"/>
        </w:rPr>
        <w:t>s</w:t>
      </w:r>
      <w:r w:rsidR="004D433D" w:rsidRPr="00B535FF">
        <w:rPr>
          <w:rFonts w:ascii="Marianne" w:hAnsi="Marianne"/>
          <w:sz w:val="20"/>
          <w:szCs w:val="20"/>
        </w:rPr>
        <w:t xml:space="preserve"> de </w:t>
      </w:r>
      <w:r w:rsidR="00B43EF3">
        <w:rPr>
          <w:rFonts w:ascii="Marianne" w:hAnsi="Marianne"/>
          <w:sz w:val="20"/>
          <w:szCs w:val="20"/>
        </w:rPr>
        <w:t xml:space="preserve">vache, de chèvre et de </w:t>
      </w:r>
      <w:r w:rsidR="00B535FF" w:rsidRPr="00B535FF">
        <w:rPr>
          <w:rFonts w:ascii="Marianne" w:hAnsi="Marianne"/>
          <w:sz w:val="20"/>
          <w:szCs w:val="20"/>
        </w:rPr>
        <w:t>brebis</w:t>
      </w:r>
      <w:r w:rsidR="00B43EF3">
        <w:rPr>
          <w:rFonts w:ascii="Marianne" w:hAnsi="Marianne"/>
          <w:sz w:val="20"/>
          <w:szCs w:val="20"/>
        </w:rPr>
        <w:t>.</w:t>
      </w:r>
    </w:p>
    <w:p w14:paraId="6F0C220F" w14:textId="77777777" w:rsidR="008E47EB" w:rsidRPr="00B535FF" w:rsidRDefault="008E47EB">
      <w:pPr>
        <w:pStyle w:val="Corpsdetexte"/>
        <w:ind w:left="0" w:firstLine="0"/>
        <w:rPr>
          <w:rFonts w:ascii="Marianne" w:hAnsi="Marianne"/>
          <w:sz w:val="20"/>
          <w:szCs w:val="20"/>
        </w:rPr>
      </w:pPr>
    </w:p>
    <w:p w14:paraId="05D5C5C7" w14:textId="77777777" w:rsidR="00E22BBF" w:rsidRPr="00B535FF" w:rsidRDefault="004D433D">
      <w:pPr>
        <w:pStyle w:val="Corpsdetexte"/>
        <w:ind w:left="0" w:firstLine="0"/>
        <w:rPr>
          <w:rFonts w:ascii="Marianne" w:hAnsi="Marianne"/>
          <w:b/>
          <w:bCs/>
          <w:sz w:val="20"/>
          <w:szCs w:val="20"/>
        </w:rPr>
      </w:pPr>
      <w:r w:rsidRPr="00B535FF">
        <w:rPr>
          <w:rFonts w:ascii="Marianne" w:hAnsi="Marianne"/>
          <w:b/>
          <w:bCs/>
          <w:sz w:val="20"/>
          <w:szCs w:val="20"/>
        </w:rPr>
        <w:t>Article 2</w:t>
      </w:r>
    </w:p>
    <w:p w14:paraId="7511187D" w14:textId="3F83977B" w:rsidR="00E22BBF" w:rsidRDefault="00F4364E">
      <w:pPr>
        <w:pStyle w:val="Corpsdetexte"/>
        <w:ind w:left="0" w:firstLine="0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La méthode</w:t>
      </w:r>
      <w:r w:rsidR="004D433D" w:rsidRPr="00B535FF">
        <w:rPr>
          <w:rFonts w:ascii="Marianne" w:hAnsi="Marianne"/>
          <w:sz w:val="20"/>
          <w:szCs w:val="20"/>
        </w:rPr>
        <w:t xml:space="preserve"> « </w:t>
      </w:r>
      <w:r w:rsidR="00B535FF">
        <w:rPr>
          <w:rFonts w:ascii="Marianne" w:hAnsi="Marianne"/>
          <w:sz w:val="20"/>
          <w:szCs w:val="20"/>
        </w:rPr>
        <w:t>EXTENSO</w:t>
      </w:r>
      <w:r w:rsidR="004D433D" w:rsidRPr="00B535FF">
        <w:rPr>
          <w:rFonts w:ascii="Marianne" w:hAnsi="Marianne"/>
          <w:sz w:val="20"/>
          <w:szCs w:val="20"/>
        </w:rPr>
        <w:t> » fabriqué</w:t>
      </w:r>
      <w:r>
        <w:rPr>
          <w:rFonts w:ascii="Marianne" w:hAnsi="Marianne"/>
          <w:sz w:val="20"/>
          <w:szCs w:val="20"/>
        </w:rPr>
        <w:t>e</w:t>
      </w:r>
      <w:r w:rsidR="004D433D" w:rsidRPr="00B535FF">
        <w:rPr>
          <w:rFonts w:ascii="Marianne" w:hAnsi="Marianne"/>
          <w:sz w:val="20"/>
          <w:szCs w:val="20"/>
        </w:rPr>
        <w:t xml:space="preserve"> par la </w:t>
      </w:r>
      <w:r w:rsidR="00AE7F94">
        <w:rPr>
          <w:rFonts w:ascii="Marianne" w:hAnsi="Marianne"/>
          <w:sz w:val="20"/>
          <w:szCs w:val="20"/>
        </w:rPr>
        <w:t xml:space="preserve">société </w:t>
      </w:r>
      <w:r w:rsidR="009C4054">
        <w:rPr>
          <w:rFonts w:ascii="Marianne" w:hAnsi="Marianne"/>
          <w:sz w:val="20"/>
          <w:szCs w:val="20"/>
        </w:rPr>
        <w:t>Unisensor</w:t>
      </w:r>
      <w:r w:rsidR="004D433D" w:rsidRPr="00B535FF">
        <w:rPr>
          <w:rFonts w:ascii="Marianne" w:hAnsi="Marianne"/>
          <w:sz w:val="20"/>
          <w:szCs w:val="20"/>
        </w:rPr>
        <w:t xml:space="preserve"> est reconnu</w:t>
      </w:r>
      <w:r>
        <w:rPr>
          <w:rFonts w:ascii="Marianne" w:hAnsi="Marianne"/>
          <w:sz w:val="20"/>
          <w:szCs w:val="20"/>
        </w:rPr>
        <w:t>e</w:t>
      </w:r>
      <w:r w:rsidR="004D433D" w:rsidRPr="00B535FF">
        <w:rPr>
          <w:rFonts w:ascii="Marianne" w:hAnsi="Marianne"/>
          <w:sz w:val="20"/>
          <w:szCs w:val="20"/>
        </w:rPr>
        <w:t xml:space="preserve"> pour </w:t>
      </w:r>
      <w:r>
        <w:rPr>
          <w:rFonts w:ascii="Marianne" w:hAnsi="Marianne"/>
          <w:sz w:val="20"/>
          <w:szCs w:val="20"/>
        </w:rPr>
        <w:t>confirmer la présence de résidus d’</w:t>
      </w:r>
      <w:r w:rsidR="00B535FF">
        <w:rPr>
          <w:rFonts w:ascii="Marianne" w:hAnsi="Marianne"/>
          <w:sz w:val="20"/>
          <w:szCs w:val="20"/>
        </w:rPr>
        <w:t xml:space="preserve">aminoglycosides, de </w:t>
      </w:r>
      <w:r w:rsidR="004D433D" w:rsidRPr="00B535FF">
        <w:rPr>
          <w:rFonts w:ascii="Marianne" w:hAnsi="Marianne"/>
          <w:sz w:val="20"/>
          <w:szCs w:val="20"/>
        </w:rPr>
        <w:t>bétalactamines</w:t>
      </w:r>
      <w:r w:rsidR="00B535FF">
        <w:rPr>
          <w:rFonts w:ascii="Marianne" w:hAnsi="Marianne"/>
          <w:sz w:val="20"/>
          <w:szCs w:val="20"/>
        </w:rPr>
        <w:t>,</w:t>
      </w:r>
      <w:r w:rsidR="004D433D" w:rsidRPr="00B535FF">
        <w:rPr>
          <w:rFonts w:ascii="Marianne" w:hAnsi="Marianne"/>
          <w:sz w:val="20"/>
          <w:szCs w:val="20"/>
        </w:rPr>
        <w:t xml:space="preserve"> </w:t>
      </w:r>
      <w:r w:rsidR="00B535FF">
        <w:rPr>
          <w:rFonts w:ascii="Marianne" w:hAnsi="Marianne"/>
          <w:sz w:val="20"/>
          <w:szCs w:val="20"/>
        </w:rPr>
        <w:t>d</w:t>
      </w:r>
      <w:r>
        <w:rPr>
          <w:rFonts w:ascii="Marianne" w:hAnsi="Marianne"/>
          <w:sz w:val="20"/>
          <w:szCs w:val="20"/>
        </w:rPr>
        <w:t>e</w:t>
      </w:r>
      <w:r w:rsidR="00B535FF">
        <w:rPr>
          <w:rFonts w:ascii="Marianne" w:hAnsi="Marianne"/>
          <w:sz w:val="20"/>
          <w:szCs w:val="20"/>
        </w:rPr>
        <w:t xml:space="preserve"> macrolides, de sulfamides et </w:t>
      </w:r>
      <w:r w:rsidR="004D433D" w:rsidRPr="00B535FF">
        <w:rPr>
          <w:rFonts w:ascii="Marianne" w:hAnsi="Marianne"/>
          <w:sz w:val="20"/>
          <w:szCs w:val="20"/>
        </w:rPr>
        <w:t>de tétracyclines dans le</w:t>
      </w:r>
      <w:r w:rsidR="00035404">
        <w:rPr>
          <w:rFonts w:ascii="Marianne" w:hAnsi="Marianne"/>
          <w:sz w:val="20"/>
          <w:szCs w:val="20"/>
        </w:rPr>
        <w:t>s</w:t>
      </w:r>
      <w:r w:rsidR="004D433D" w:rsidRPr="00B535FF">
        <w:rPr>
          <w:rFonts w:ascii="Marianne" w:hAnsi="Marianne"/>
          <w:sz w:val="20"/>
          <w:szCs w:val="20"/>
        </w:rPr>
        <w:t xml:space="preserve"> lait</w:t>
      </w:r>
      <w:r w:rsidR="00035404">
        <w:rPr>
          <w:rFonts w:ascii="Marianne" w:hAnsi="Marianne"/>
          <w:sz w:val="20"/>
          <w:szCs w:val="20"/>
        </w:rPr>
        <w:t>s</w:t>
      </w:r>
      <w:r w:rsidR="004D433D" w:rsidRPr="00B535FF">
        <w:rPr>
          <w:rFonts w:ascii="Marianne" w:hAnsi="Marianne"/>
          <w:sz w:val="20"/>
          <w:szCs w:val="20"/>
        </w:rPr>
        <w:t xml:space="preserve"> </w:t>
      </w:r>
      <w:r w:rsidR="00B43EF3" w:rsidRPr="00B535FF">
        <w:rPr>
          <w:rFonts w:ascii="Marianne" w:hAnsi="Marianne"/>
          <w:sz w:val="20"/>
          <w:szCs w:val="20"/>
        </w:rPr>
        <w:t xml:space="preserve">de </w:t>
      </w:r>
      <w:r w:rsidR="00B43EF3">
        <w:rPr>
          <w:rFonts w:ascii="Marianne" w:hAnsi="Marianne"/>
          <w:sz w:val="20"/>
          <w:szCs w:val="20"/>
        </w:rPr>
        <w:t xml:space="preserve">vache, de chèvre et de </w:t>
      </w:r>
      <w:r w:rsidR="00B43EF3" w:rsidRPr="00B535FF">
        <w:rPr>
          <w:rFonts w:ascii="Marianne" w:hAnsi="Marianne"/>
          <w:sz w:val="20"/>
          <w:szCs w:val="20"/>
        </w:rPr>
        <w:t>brebis</w:t>
      </w:r>
      <w:r w:rsidR="004D433D" w:rsidRPr="00B535FF">
        <w:rPr>
          <w:rFonts w:ascii="Marianne" w:hAnsi="Marianne"/>
          <w:sz w:val="20"/>
          <w:szCs w:val="20"/>
        </w:rPr>
        <w:t>.</w:t>
      </w:r>
    </w:p>
    <w:p w14:paraId="3657113E" w14:textId="77777777" w:rsidR="008E47EB" w:rsidRPr="00B535FF" w:rsidRDefault="008E47EB">
      <w:pPr>
        <w:pStyle w:val="Corpsdetexte"/>
        <w:ind w:left="0" w:firstLine="0"/>
        <w:rPr>
          <w:rFonts w:ascii="Marianne" w:hAnsi="Marianne"/>
          <w:sz w:val="20"/>
          <w:szCs w:val="20"/>
        </w:rPr>
      </w:pPr>
    </w:p>
    <w:p w14:paraId="69EAB3D2" w14:textId="0DE4C2BE" w:rsidR="00E22BBF" w:rsidRPr="00B535FF" w:rsidRDefault="004D433D">
      <w:pPr>
        <w:pStyle w:val="Corpsdetexte"/>
        <w:ind w:left="0" w:firstLine="0"/>
        <w:rPr>
          <w:rFonts w:ascii="Marianne" w:hAnsi="Marianne"/>
          <w:b/>
          <w:bCs/>
          <w:sz w:val="20"/>
          <w:szCs w:val="20"/>
        </w:rPr>
      </w:pPr>
      <w:r w:rsidRPr="00B535FF">
        <w:rPr>
          <w:rFonts w:ascii="Marianne" w:hAnsi="Marianne"/>
          <w:b/>
          <w:bCs/>
          <w:sz w:val="20"/>
          <w:szCs w:val="20"/>
        </w:rPr>
        <w:t xml:space="preserve">Article </w:t>
      </w:r>
      <w:r w:rsidR="00B535FF">
        <w:rPr>
          <w:rFonts w:ascii="Marianne" w:hAnsi="Marianne"/>
          <w:b/>
          <w:bCs/>
          <w:sz w:val="20"/>
          <w:szCs w:val="20"/>
        </w:rPr>
        <w:t>3</w:t>
      </w:r>
    </w:p>
    <w:p w14:paraId="6C0176B9" w14:textId="453D3CE8" w:rsidR="00E22BBF" w:rsidRDefault="004D433D">
      <w:pPr>
        <w:pStyle w:val="Corpsdetexte"/>
        <w:ind w:left="0" w:firstLine="0"/>
        <w:rPr>
          <w:rFonts w:ascii="Marianne" w:hAnsi="Marianne"/>
          <w:sz w:val="20"/>
          <w:szCs w:val="20"/>
        </w:rPr>
      </w:pPr>
      <w:r w:rsidRPr="00B535FF">
        <w:rPr>
          <w:rFonts w:ascii="Marianne" w:hAnsi="Marianne"/>
          <w:sz w:val="20"/>
          <w:szCs w:val="20"/>
        </w:rPr>
        <w:t xml:space="preserve">La décision du </w:t>
      </w:r>
      <w:r w:rsidR="00F4364E">
        <w:rPr>
          <w:rFonts w:ascii="Marianne" w:hAnsi="Marianne"/>
          <w:sz w:val="20"/>
          <w:szCs w:val="20"/>
        </w:rPr>
        <w:t>31 juillet 2019</w:t>
      </w:r>
      <w:r w:rsidRPr="00B535FF">
        <w:rPr>
          <w:rFonts w:ascii="Marianne" w:hAnsi="Marianne"/>
          <w:sz w:val="20"/>
          <w:szCs w:val="20"/>
        </w:rPr>
        <w:t xml:space="preserve"> </w:t>
      </w:r>
      <w:r w:rsidR="009C4054">
        <w:rPr>
          <w:rFonts w:ascii="Marianne" w:hAnsi="Marianne"/>
          <w:sz w:val="20"/>
          <w:szCs w:val="20"/>
        </w:rPr>
        <w:t xml:space="preserve">relative </w:t>
      </w:r>
      <w:r w:rsidR="00B43EF3" w:rsidRPr="00B43EF3">
        <w:rPr>
          <w:rFonts w:ascii="Marianne" w:hAnsi="Marianne"/>
          <w:sz w:val="20"/>
          <w:szCs w:val="20"/>
        </w:rPr>
        <w:t xml:space="preserve">à la reconnaissance de méthodes </w:t>
      </w:r>
      <w:r w:rsidR="00F4364E">
        <w:rPr>
          <w:rFonts w:ascii="Marianne" w:hAnsi="Marianne"/>
          <w:sz w:val="20"/>
          <w:szCs w:val="20"/>
        </w:rPr>
        <w:t>d’analyses de la présence de</w:t>
      </w:r>
      <w:r w:rsidR="00B43EF3" w:rsidRPr="00B43EF3">
        <w:rPr>
          <w:rFonts w:ascii="Marianne" w:hAnsi="Marianne"/>
          <w:sz w:val="20"/>
          <w:szCs w:val="20"/>
        </w:rPr>
        <w:t xml:space="preserve"> résidus d'antibiotiques dans les laits de vache, de chèvre et de brebis</w:t>
      </w:r>
      <w:r w:rsidR="009C4054">
        <w:rPr>
          <w:rFonts w:ascii="Marianne" w:hAnsi="Marianne"/>
          <w:sz w:val="20"/>
          <w:szCs w:val="20"/>
        </w:rPr>
        <w:t xml:space="preserve"> </w:t>
      </w:r>
      <w:r w:rsidRPr="00B535FF">
        <w:rPr>
          <w:rFonts w:ascii="Marianne" w:hAnsi="Marianne"/>
          <w:sz w:val="20"/>
          <w:szCs w:val="20"/>
        </w:rPr>
        <w:t>est abrogée.</w:t>
      </w:r>
    </w:p>
    <w:p w14:paraId="595671C3" w14:textId="77777777" w:rsidR="008E47EB" w:rsidRPr="00B535FF" w:rsidRDefault="008E47EB">
      <w:pPr>
        <w:pStyle w:val="Corpsdetexte"/>
        <w:ind w:left="0" w:firstLine="0"/>
        <w:rPr>
          <w:rFonts w:ascii="Marianne" w:hAnsi="Marianne"/>
          <w:sz w:val="20"/>
          <w:szCs w:val="20"/>
        </w:rPr>
      </w:pPr>
    </w:p>
    <w:p w14:paraId="6CF547AB" w14:textId="1966EB1C" w:rsidR="00E22BBF" w:rsidRPr="00B535FF" w:rsidRDefault="004D433D">
      <w:pPr>
        <w:pStyle w:val="Corpsdetexte"/>
        <w:ind w:left="0" w:firstLine="0"/>
        <w:rPr>
          <w:rFonts w:ascii="Marianne" w:hAnsi="Marianne"/>
          <w:b/>
          <w:bCs/>
          <w:sz w:val="20"/>
          <w:szCs w:val="20"/>
        </w:rPr>
      </w:pPr>
      <w:r w:rsidRPr="00B535FF">
        <w:rPr>
          <w:rFonts w:ascii="Marianne" w:hAnsi="Marianne"/>
          <w:b/>
          <w:bCs/>
          <w:sz w:val="20"/>
          <w:szCs w:val="20"/>
        </w:rPr>
        <w:t xml:space="preserve">Article </w:t>
      </w:r>
      <w:r w:rsidR="00B535FF">
        <w:rPr>
          <w:rFonts w:ascii="Marianne" w:hAnsi="Marianne"/>
          <w:b/>
          <w:bCs/>
          <w:sz w:val="20"/>
          <w:szCs w:val="20"/>
        </w:rPr>
        <w:t>4</w:t>
      </w:r>
    </w:p>
    <w:p w14:paraId="18CB6136" w14:textId="64572BBE" w:rsidR="00E22BBF" w:rsidRDefault="004D433D">
      <w:pPr>
        <w:pStyle w:val="Corpsdetexte"/>
        <w:ind w:left="0" w:firstLine="0"/>
        <w:rPr>
          <w:rFonts w:ascii="Marianne" w:hAnsi="Marianne"/>
          <w:sz w:val="20"/>
          <w:szCs w:val="20"/>
        </w:rPr>
      </w:pPr>
      <w:r w:rsidRPr="00B535FF">
        <w:rPr>
          <w:rFonts w:ascii="Marianne" w:hAnsi="Marianne"/>
          <w:sz w:val="20"/>
          <w:szCs w:val="20"/>
        </w:rPr>
        <w:t>La présente décision entre en vigueur le 1</w:t>
      </w:r>
      <w:r w:rsidRPr="00B535FF">
        <w:rPr>
          <w:rFonts w:ascii="Marianne" w:hAnsi="Marianne"/>
          <w:sz w:val="20"/>
          <w:szCs w:val="20"/>
          <w:vertAlign w:val="superscript"/>
        </w:rPr>
        <w:t>er</w:t>
      </w:r>
      <w:r w:rsidRPr="00B535FF">
        <w:rPr>
          <w:rFonts w:ascii="Marianne" w:hAnsi="Marianne"/>
          <w:sz w:val="20"/>
          <w:szCs w:val="20"/>
        </w:rPr>
        <w:t xml:space="preserve"> janvier 202</w:t>
      </w:r>
      <w:r w:rsidR="00B535FF">
        <w:rPr>
          <w:rFonts w:ascii="Marianne" w:hAnsi="Marianne"/>
          <w:sz w:val="20"/>
          <w:szCs w:val="20"/>
        </w:rPr>
        <w:t>6</w:t>
      </w:r>
      <w:r w:rsidRPr="00B535FF">
        <w:rPr>
          <w:rFonts w:ascii="Marianne" w:hAnsi="Marianne"/>
          <w:sz w:val="20"/>
          <w:szCs w:val="20"/>
        </w:rPr>
        <w:t>.</w:t>
      </w:r>
    </w:p>
    <w:p w14:paraId="7F35F30F" w14:textId="77777777" w:rsidR="008E47EB" w:rsidRPr="00B535FF" w:rsidRDefault="008E47EB">
      <w:pPr>
        <w:pStyle w:val="Corpsdetexte"/>
        <w:ind w:left="0" w:firstLine="0"/>
        <w:rPr>
          <w:rFonts w:ascii="Marianne" w:hAnsi="Marianne"/>
          <w:sz w:val="20"/>
          <w:szCs w:val="20"/>
        </w:rPr>
      </w:pPr>
    </w:p>
    <w:p w14:paraId="069340CE" w14:textId="370FA965" w:rsidR="00E22BBF" w:rsidRPr="00B535FF" w:rsidRDefault="004D433D">
      <w:pPr>
        <w:pStyle w:val="Corpsdetexte"/>
        <w:ind w:left="0" w:firstLine="0"/>
        <w:rPr>
          <w:rFonts w:ascii="Marianne" w:hAnsi="Marianne"/>
          <w:b/>
          <w:bCs/>
          <w:sz w:val="20"/>
          <w:szCs w:val="20"/>
        </w:rPr>
      </w:pPr>
      <w:r w:rsidRPr="00B535FF">
        <w:rPr>
          <w:rFonts w:ascii="Marianne" w:hAnsi="Marianne"/>
          <w:b/>
          <w:bCs/>
          <w:sz w:val="20"/>
          <w:szCs w:val="20"/>
        </w:rPr>
        <w:t xml:space="preserve">Article </w:t>
      </w:r>
      <w:r w:rsidR="00B535FF">
        <w:rPr>
          <w:rFonts w:ascii="Marianne" w:hAnsi="Marianne"/>
          <w:b/>
          <w:bCs/>
          <w:sz w:val="20"/>
          <w:szCs w:val="20"/>
        </w:rPr>
        <w:t>5</w:t>
      </w:r>
    </w:p>
    <w:p w14:paraId="5A29E0D9" w14:textId="27730DF0" w:rsidR="00E22BBF" w:rsidRPr="00B535FF" w:rsidRDefault="004D433D">
      <w:pPr>
        <w:pStyle w:val="Corpsdetexte"/>
        <w:ind w:left="0" w:firstLine="0"/>
        <w:rPr>
          <w:rFonts w:ascii="Marianne" w:hAnsi="Marianne"/>
          <w:sz w:val="20"/>
          <w:szCs w:val="20"/>
        </w:rPr>
      </w:pPr>
      <w:r w:rsidRPr="00B535FF">
        <w:rPr>
          <w:rFonts w:ascii="Marianne" w:hAnsi="Marianne"/>
          <w:sz w:val="20"/>
          <w:szCs w:val="20"/>
        </w:rPr>
        <w:t>L</w:t>
      </w:r>
      <w:r>
        <w:rPr>
          <w:rFonts w:ascii="Marianne" w:hAnsi="Marianne"/>
          <w:sz w:val="20"/>
          <w:szCs w:val="20"/>
        </w:rPr>
        <w:t>a</w:t>
      </w:r>
      <w:r w:rsidRPr="00B535FF">
        <w:rPr>
          <w:rFonts w:ascii="Marianne" w:hAnsi="Marianne"/>
          <w:sz w:val="20"/>
          <w:szCs w:val="20"/>
        </w:rPr>
        <w:t xml:space="preserve"> direct</w:t>
      </w:r>
      <w:r>
        <w:rPr>
          <w:rFonts w:ascii="Marianne" w:hAnsi="Marianne"/>
          <w:sz w:val="20"/>
          <w:szCs w:val="20"/>
        </w:rPr>
        <w:t>rice</w:t>
      </w:r>
      <w:r w:rsidRPr="00B535FF">
        <w:rPr>
          <w:rFonts w:ascii="Marianne" w:hAnsi="Marianne"/>
          <w:sz w:val="20"/>
          <w:szCs w:val="20"/>
        </w:rPr>
        <w:t xml:space="preserve"> général</w:t>
      </w:r>
      <w:r>
        <w:rPr>
          <w:rFonts w:ascii="Marianne" w:hAnsi="Marianne"/>
          <w:sz w:val="20"/>
          <w:szCs w:val="20"/>
        </w:rPr>
        <w:t>e</w:t>
      </w:r>
      <w:r w:rsidRPr="00B535FF">
        <w:rPr>
          <w:rFonts w:ascii="Marianne" w:hAnsi="Marianne"/>
          <w:sz w:val="20"/>
          <w:szCs w:val="20"/>
        </w:rPr>
        <w:t xml:space="preserve"> de l'alimentation est chargé</w:t>
      </w:r>
      <w:r w:rsidR="005E3FF5">
        <w:rPr>
          <w:rFonts w:ascii="Marianne" w:hAnsi="Marianne"/>
          <w:sz w:val="20"/>
          <w:szCs w:val="20"/>
        </w:rPr>
        <w:t>e</w:t>
      </w:r>
      <w:r w:rsidRPr="00B535FF">
        <w:rPr>
          <w:rFonts w:ascii="Marianne" w:hAnsi="Marianne"/>
          <w:sz w:val="20"/>
          <w:szCs w:val="20"/>
        </w:rPr>
        <w:t xml:space="preserve"> de l'exécution de la présente décision, qui sera publiée au Bulletin officiel du ministère de l’agriculture et de </w:t>
      </w:r>
      <w:r w:rsidR="00BE0A3B">
        <w:rPr>
          <w:rFonts w:ascii="Marianne" w:hAnsi="Marianne"/>
          <w:sz w:val="20"/>
          <w:szCs w:val="20"/>
        </w:rPr>
        <w:t>la souveraineté alimentaire</w:t>
      </w:r>
      <w:r w:rsidRPr="00B535FF">
        <w:rPr>
          <w:rFonts w:ascii="Marianne" w:hAnsi="Marianne"/>
          <w:sz w:val="20"/>
          <w:szCs w:val="20"/>
        </w:rPr>
        <w:t>.</w:t>
      </w:r>
    </w:p>
    <w:p w14:paraId="13A3BFA6" w14:textId="77777777" w:rsidR="00E22BBF" w:rsidRPr="00B535FF" w:rsidRDefault="00E22BBF">
      <w:pPr>
        <w:pStyle w:val="Corpsdetexte"/>
        <w:ind w:left="0" w:firstLine="0"/>
        <w:rPr>
          <w:rFonts w:ascii="Marianne" w:hAnsi="Marianne"/>
          <w:sz w:val="20"/>
          <w:szCs w:val="20"/>
        </w:rPr>
      </w:pPr>
    </w:p>
    <w:p w14:paraId="0BFBFC7A" w14:textId="77777777" w:rsidR="00E22BBF" w:rsidRPr="00B535FF" w:rsidRDefault="00E22BBF">
      <w:pPr>
        <w:pStyle w:val="Corpsdetexte"/>
        <w:ind w:left="0" w:firstLine="0"/>
        <w:rPr>
          <w:rFonts w:ascii="Marianne" w:hAnsi="Marianne"/>
          <w:sz w:val="20"/>
          <w:szCs w:val="20"/>
        </w:rPr>
      </w:pPr>
    </w:p>
    <w:p w14:paraId="023E84A7" w14:textId="47941A37" w:rsidR="00E22BBF" w:rsidRDefault="004D433D" w:rsidP="008E47EB">
      <w:pPr>
        <w:pStyle w:val="Corpsdetexte"/>
        <w:ind w:left="4320" w:firstLine="0"/>
        <w:jc w:val="center"/>
        <w:rPr>
          <w:rFonts w:ascii="Marianne" w:hAnsi="Marianne"/>
          <w:sz w:val="20"/>
          <w:szCs w:val="20"/>
        </w:rPr>
      </w:pPr>
      <w:r w:rsidRPr="00B535FF">
        <w:rPr>
          <w:rFonts w:ascii="Marianne" w:hAnsi="Marianne"/>
          <w:sz w:val="20"/>
          <w:szCs w:val="20"/>
        </w:rPr>
        <w:t>Pour l</w:t>
      </w:r>
      <w:r w:rsidR="005E3FF5">
        <w:rPr>
          <w:rFonts w:ascii="Marianne" w:hAnsi="Marianne"/>
          <w:sz w:val="20"/>
          <w:szCs w:val="20"/>
        </w:rPr>
        <w:t>a</w:t>
      </w:r>
      <w:r w:rsidRPr="00B535FF">
        <w:rPr>
          <w:rFonts w:ascii="Marianne" w:hAnsi="Marianne"/>
          <w:sz w:val="20"/>
          <w:szCs w:val="20"/>
        </w:rPr>
        <w:t xml:space="preserve"> ministre et par délégation</w:t>
      </w:r>
    </w:p>
    <w:p w14:paraId="17BE8E18" w14:textId="4C7C5CFF" w:rsidR="008E47EB" w:rsidRDefault="008E47EB" w:rsidP="008E47EB">
      <w:pPr>
        <w:pStyle w:val="Corpsdetexte"/>
        <w:ind w:left="4320" w:firstLine="0"/>
        <w:jc w:val="center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 xml:space="preserve">La directrice générale </w:t>
      </w:r>
      <w:r w:rsidR="00517B29">
        <w:rPr>
          <w:rFonts w:ascii="Marianne" w:hAnsi="Marianne"/>
          <w:sz w:val="20"/>
          <w:szCs w:val="20"/>
        </w:rPr>
        <w:t xml:space="preserve">adjointe </w:t>
      </w:r>
      <w:r>
        <w:rPr>
          <w:rFonts w:ascii="Marianne" w:hAnsi="Marianne"/>
          <w:sz w:val="20"/>
          <w:szCs w:val="20"/>
        </w:rPr>
        <w:t>de l’alimentation</w:t>
      </w:r>
    </w:p>
    <w:p w14:paraId="5A088E15" w14:textId="153FA79A" w:rsidR="00517B29" w:rsidRDefault="00517B29" w:rsidP="008E47EB">
      <w:pPr>
        <w:pStyle w:val="Corpsdetexte"/>
        <w:ind w:left="4320" w:firstLine="0"/>
        <w:jc w:val="center"/>
        <w:rPr>
          <w:rFonts w:ascii="Marianne" w:hAnsi="Marianne"/>
          <w:sz w:val="20"/>
          <w:szCs w:val="20"/>
        </w:rPr>
      </w:pPr>
    </w:p>
    <w:p w14:paraId="460D8EF8" w14:textId="715614C0" w:rsidR="00517B29" w:rsidRPr="00B535FF" w:rsidRDefault="00517B29" w:rsidP="008E47EB">
      <w:pPr>
        <w:pStyle w:val="Corpsdetexte"/>
        <w:ind w:left="4320" w:firstLine="0"/>
        <w:jc w:val="center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Marie-Christine LE GAL</w:t>
      </w:r>
    </w:p>
    <w:sectPr w:rsidR="00517B29" w:rsidRPr="00B535FF">
      <w:headerReference w:type="default" r:id="rId8"/>
      <w:footerReference w:type="default" r:id="rId9"/>
      <w:footerReference w:type="first" r:id="rId10"/>
      <w:pgSz w:w="11906" w:h="16838"/>
      <w:pgMar w:top="1133" w:right="1134" w:bottom="1133" w:left="1134" w:header="567" w:footer="567" w:gutter="0"/>
      <w:cols w:space="720"/>
      <w:formProt w:val="0"/>
      <w:titlePg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A5BE5" w14:textId="77777777" w:rsidR="00061171" w:rsidRDefault="004D433D">
      <w:r>
        <w:separator/>
      </w:r>
    </w:p>
  </w:endnote>
  <w:endnote w:type="continuationSeparator" w:id="0">
    <w:p w14:paraId="61725E22" w14:textId="77777777" w:rsidR="00061171" w:rsidRDefault="004D4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5D39A" w14:textId="77777777" w:rsidR="00E22BBF" w:rsidRDefault="00E22BB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062BB" w14:textId="77777777" w:rsidR="00E22BBF" w:rsidRDefault="00E22BBF">
    <w:pPr>
      <w:jc w:val="both"/>
      <w:rPr>
        <w:smallCaps/>
        <w:sz w:val="12"/>
      </w:rPr>
    </w:pPr>
  </w:p>
  <w:p w14:paraId="5648829D" w14:textId="77777777" w:rsidR="00E22BBF" w:rsidRDefault="00E22BBF">
    <w:pPr>
      <w:jc w:val="both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93937" w14:textId="77777777" w:rsidR="00061171" w:rsidRDefault="004D433D">
      <w:r>
        <w:separator/>
      </w:r>
    </w:p>
  </w:footnote>
  <w:footnote w:type="continuationSeparator" w:id="0">
    <w:p w14:paraId="43FF8C3E" w14:textId="77777777" w:rsidR="00061171" w:rsidRDefault="004D43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7D415" w14:textId="77777777" w:rsidR="00E22BBF" w:rsidRDefault="004D433D">
    <w:pPr>
      <w:pStyle w:val="En-tte"/>
      <w:jc w:val="right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47C7C"/>
    <w:multiLevelType w:val="multilevel"/>
    <w:tmpl w:val="EFA63FFA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BBF"/>
    <w:rsid w:val="00035404"/>
    <w:rsid w:val="00061171"/>
    <w:rsid w:val="004D433D"/>
    <w:rsid w:val="00515B68"/>
    <w:rsid w:val="00516507"/>
    <w:rsid w:val="00517B29"/>
    <w:rsid w:val="00545AE3"/>
    <w:rsid w:val="005E3FF5"/>
    <w:rsid w:val="007D1B1D"/>
    <w:rsid w:val="008E47EB"/>
    <w:rsid w:val="009C4054"/>
    <w:rsid w:val="00AE7F94"/>
    <w:rsid w:val="00B43EF3"/>
    <w:rsid w:val="00B535FF"/>
    <w:rsid w:val="00BE0A3B"/>
    <w:rsid w:val="00C27C0C"/>
    <w:rsid w:val="00DA5019"/>
    <w:rsid w:val="00DC7AE3"/>
    <w:rsid w:val="00E20B42"/>
    <w:rsid w:val="00E22BBF"/>
    <w:rsid w:val="00F43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1A8E3"/>
  <w15:docId w15:val="{7E9B6A20-CAA2-4E86-B9FF-F09D29ED0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sz w:val="24"/>
        <w:szCs w:val="24"/>
        <w:lang w:val="fr-F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</w:style>
  <w:style w:type="paragraph" w:styleId="Titre1">
    <w:name w:val="heading 1"/>
    <w:basedOn w:val="Titre"/>
    <w:next w:val="Corpsdetexte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Titre2">
    <w:name w:val="heading 2"/>
    <w:basedOn w:val="Titre"/>
    <w:next w:val="Corpsdetexte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itre3">
    <w:name w:val="heading 3"/>
    <w:basedOn w:val="Titre"/>
    <w:next w:val="Corpsdetexte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aractresdenotedebasdepage">
    <w:name w:val="Caractères de note de bas de page"/>
    <w:qFormat/>
  </w:style>
  <w:style w:type="character" w:customStyle="1" w:styleId="Ancredenotedebasdepage">
    <w:name w:val="Ancre de note de bas de page"/>
    <w:rPr>
      <w:vertAlign w:val="superscript"/>
    </w:rPr>
  </w:style>
  <w:style w:type="paragraph" w:styleId="Titre">
    <w:name w:val="Title"/>
    <w:basedOn w:val="Normal"/>
    <w:next w:val="Corpsdetexte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sdetexte">
    <w:name w:val="Body Text"/>
    <w:basedOn w:val="Normal"/>
    <w:pPr>
      <w:widowControl/>
      <w:suppressAutoHyphens w:val="0"/>
      <w:spacing w:before="113" w:after="113"/>
      <w:ind w:left="1134" w:firstLine="567"/>
      <w:jc w:val="both"/>
    </w:pPr>
    <w:rPr>
      <w:rFonts w:ascii="Arial" w:hAnsi="Arial"/>
      <w:sz w:val="22"/>
    </w:rPr>
  </w:style>
  <w:style w:type="paragraph" w:styleId="Liste">
    <w:name w:val="List"/>
    <w:basedOn w:val="Corpsdetexte"/>
  </w:style>
  <w:style w:type="paragraph" w:styleId="Lgende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  <w:style w:type="paragraph" w:customStyle="1" w:styleId="Titreprincipal">
    <w:name w:val="Titre principal"/>
    <w:basedOn w:val="Titre"/>
    <w:next w:val="Corpsdetexte"/>
    <w:pPr>
      <w:jc w:val="center"/>
    </w:pPr>
    <w:rPr>
      <w:b/>
      <w:bCs/>
      <w:sz w:val="56"/>
      <w:szCs w:val="56"/>
    </w:rPr>
  </w:style>
  <w:style w:type="paragraph" w:styleId="Sous-titre">
    <w:name w:val="Subtitle"/>
    <w:basedOn w:val="Titre"/>
    <w:next w:val="Corpsdetexte"/>
    <w:uiPriority w:val="11"/>
    <w:qFormat/>
    <w:pPr>
      <w:spacing w:before="60"/>
      <w:jc w:val="center"/>
    </w:pPr>
    <w:rPr>
      <w:sz w:val="36"/>
      <w:szCs w:val="36"/>
    </w:r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styleId="En-tte">
    <w:name w:val="header"/>
    <w:basedOn w:val="Normal"/>
    <w:link w:val="En-tteCar"/>
    <w:uiPriority w:val="99"/>
    <w:pPr>
      <w:spacing w:after="113"/>
    </w:pPr>
    <w:rPr>
      <w:rFonts w:ascii="Arial" w:hAnsi="Arial"/>
      <w:sz w:val="18"/>
    </w:rPr>
  </w:style>
  <w:style w:type="paragraph" w:styleId="Pieddepage">
    <w:name w:val="footer"/>
    <w:basedOn w:val="Normal"/>
  </w:style>
  <w:style w:type="paragraph" w:styleId="Notedebasdepage">
    <w:name w:val="footnote text"/>
    <w:basedOn w:val="Normal"/>
    <w:rPr>
      <w:rFonts w:ascii="Arial" w:hAnsi="Arial"/>
      <w:sz w:val="18"/>
    </w:rPr>
  </w:style>
  <w:style w:type="paragraph" w:customStyle="1" w:styleId="western">
    <w:name w:val="western"/>
    <w:basedOn w:val="Normal"/>
    <w:rsid w:val="00545AE3"/>
    <w:pPr>
      <w:widowControl/>
      <w:suppressAutoHyphens w:val="0"/>
      <w:spacing w:before="113" w:after="113"/>
      <w:ind w:left="1134" w:firstLine="567"/>
      <w:jc w:val="both"/>
    </w:pPr>
    <w:rPr>
      <w:rFonts w:ascii="Arial" w:eastAsia="Times New Roman" w:hAnsi="Arial" w:cs="Arial"/>
      <w:sz w:val="22"/>
      <w:szCs w:val="22"/>
      <w:lang w:eastAsia="fr-FR" w:bidi="ar-SA"/>
    </w:rPr>
  </w:style>
  <w:style w:type="character" w:customStyle="1" w:styleId="En-tteCar">
    <w:name w:val="En-tête Car"/>
    <w:basedOn w:val="Policepardfaut"/>
    <w:link w:val="En-tte"/>
    <w:uiPriority w:val="99"/>
    <w:rsid w:val="007D1B1D"/>
    <w:rPr>
      <w:rFonts w:ascii="Arial" w:hAnsi="Arial"/>
      <w:sz w:val="18"/>
    </w:rPr>
  </w:style>
  <w:style w:type="paragraph" w:customStyle="1" w:styleId="Intituldirection">
    <w:name w:val="Intitulé direction"/>
    <w:basedOn w:val="En-tte"/>
    <w:next w:val="Corpsdetexte"/>
    <w:link w:val="IntituldirectionCar"/>
    <w:rsid w:val="007D1B1D"/>
    <w:pPr>
      <w:tabs>
        <w:tab w:val="right" w:pos="9026"/>
      </w:tabs>
      <w:suppressAutoHyphens w:val="0"/>
      <w:autoSpaceDE w:val="0"/>
      <w:autoSpaceDN w:val="0"/>
      <w:spacing w:after="0"/>
      <w:jc w:val="right"/>
    </w:pPr>
    <w:rPr>
      <w:rFonts w:eastAsia="Arial" w:cs="Arial"/>
      <w:b/>
      <w:bCs/>
      <w:sz w:val="24"/>
      <w:lang w:eastAsia="en-US" w:bidi="ar-SA"/>
    </w:rPr>
  </w:style>
  <w:style w:type="character" w:customStyle="1" w:styleId="IntituldirectionCar">
    <w:name w:val="Intitulé direction Car"/>
    <w:link w:val="Intituldirection"/>
    <w:rsid w:val="007D1B1D"/>
    <w:rPr>
      <w:rFonts w:ascii="Arial" w:eastAsia="Arial" w:hAnsi="Arial" w:cs="Arial"/>
      <w:b/>
      <w:bCs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78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399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Matthieu Mourer</dc:creator>
  <cp:lastModifiedBy>Bénédicte TOULOUSE</cp:lastModifiedBy>
  <cp:revision>4</cp:revision>
  <cp:lastPrinted>2017-02-28T19:37:00Z</cp:lastPrinted>
  <dcterms:created xsi:type="dcterms:W3CDTF">2025-08-25T13:18:00Z</dcterms:created>
  <dcterms:modified xsi:type="dcterms:W3CDTF">2025-09-11T08:20:00Z</dcterms:modified>
  <dc:language>fr-FR</dc:language>
</cp:coreProperties>
</file>